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D41" w14:textId="77777777" w:rsidR="00CA0EC6" w:rsidRPr="0071057B" w:rsidRDefault="00CA0EC6" w:rsidP="00CA0EC6">
      <w:pPr>
        <w:pStyle w:val="Nagwek2"/>
        <w:ind w:left="1416" w:firstLine="708"/>
        <w:jc w:val="left"/>
        <w:rPr>
          <w:rFonts w:ascii="Arial" w:hAnsi="Arial" w:cs="Arial"/>
          <w:sz w:val="28"/>
          <w:szCs w:val="28"/>
        </w:rPr>
      </w:pPr>
      <w:r w:rsidRPr="0071057B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0B2175E" wp14:editId="0B3742E6">
            <wp:simplePos x="0" y="0"/>
            <wp:positionH relativeFrom="column">
              <wp:posOffset>-568960</wp:posOffset>
            </wp:positionH>
            <wp:positionV relativeFrom="paragraph">
              <wp:posOffset>-611505</wp:posOffset>
            </wp:positionV>
            <wp:extent cx="868045" cy="744855"/>
            <wp:effectExtent l="0" t="0" r="825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57B">
        <w:rPr>
          <w:rFonts w:ascii="Arial" w:hAnsi="Arial" w:cs="Arial"/>
          <w:sz w:val="28"/>
          <w:szCs w:val="28"/>
        </w:rPr>
        <w:t>REGULAMI</w:t>
      </w:r>
      <w:r w:rsidR="00C840E2" w:rsidRPr="0071057B">
        <w:rPr>
          <w:rFonts w:ascii="Arial" w:hAnsi="Arial" w:cs="Arial"/>
          <w:sz w:val="28"/>
          <w:szCs w:val="28"/>
        </w:rPr>
        <w:t>N</w:t>
      </w:r>
    </w:p>
    <w:p w14:paraId="64BABA60" w14:textId="791D4CD9" w:rsidR="00CA0EC6" w:rsidRPr="0071057B" w:rsidRDefault="00CA0EC6" w:rsidP="00CA0EC6">
      <w:pPr>
        <w:pStyle w:val="Nagwek2"/>
        <w:ind w:left="2124" w:right="-709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71057B">
        <w:rPr>
          <w:rFonts w:ascii="Arial" w:hAnsi="Arial" w:cs="Arial"/>
          <w:b w:val="0"/>
          <w:bCs w:val="0"/>
          <w:iCs/>
          <w:sz w:val="22"/>
          <w:szCs w:val="22"/>
        </w:rPr>
        <w:t>XI</w:t>
      </w:r>
      <w:r w:rsidR="00554025" w:rsidRPr="0071057B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 w:rsidR="00D76DA2" w:rsidRPr="0071057B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 w:rsidRPr="0071057B">
        <w:rPr>
          <w:rFonts w:ascii="Arial" w:hAnsi="Arial" w:cs="Arial"/>
          <w:b w:val="0"/>
          <w:bCs w:val="0"/>
          <w:iCs/>
          <w:sz w:val="22"/>
          <w:szCs w:val="22"/>
        </w:rPr>
        <w:t xml:space="preserve"> Żoliborski Festiwal Śpiewających Seniorów </w:t>
      </w:r>
      <w:r w:rsidR="00554025" w:rsidRPr="0071057B">
        <w:rPr>
          <w:rFonts w:ascii="Arial" w:hAnsi="Arial" w:cs="Arial"/>
          <w:b w:val="0"/>
          <w:bCs w:val="0"/>
          <w:sz w:val="22"/>
        </w:rPr>
        <w:t>20</w:t>
      </w:r>
      <w:r w:rsidR="00D76DA2" w:rsidRPr="0071057B">
        <w:rPr>
          <w:rFonts w:ascii="Arial" w:hAnsi="Arial" w:cs="Arial"/>
          <w:b w:val="0"/>
          <w:bCs w:val="0"/>
          <w:sz w:val="22"/>
        </w:rPr>
        <w:t>22</w:t>
      </w:r>
      <w:r w:rsidRPr="0071057B">
        <w:rPr>
          <w:rFonts w:ascii="Arial" w:hAnsi="Arial" w:cs="Arial"/>
          <w:b w:val="0"/>
          <w:bCs w:val="0"/>
          <w:iCs/>
          <w:sz w:val="22"/>
          <w:szCs w:val="22"/>
        </w:rPr>
        <w:t xml:space="preserve">        </w:t>
      </w:r>
      <w:r w:rsidRPr="0071057B">
        <w:rPr>
          <w:rFonts w:ascii="Arial" w:hAnsi="Arial" w:cs="Arial"/>
          <w:b w:val="0"/>
          <w:bCs w:val="0"/>
          <w:iCs/>
          <w:sz w:val="22"/>
          <w:szCs w:val="22"/>
        </w:rPr>
        <w:tab/>
        <w:t xml:space="preserve">              </w:t>
      </w:r>
    </w:p>
    <w:p w14:paraId="3A8C29FE" w14:textId="77777777" w:rsidR="00CA0EC6" w:rsidRPr="0071057B" w:rsidRDefault="00CA0EC6">
      <w:pPr>
        <w:jc w:val="center"/>
        <w:rPr>
          <w:rFonts w:ascii="Arial" w:hAnsi="Arial"/>
          <w:b/>
          <w:bCs/>
          <w:i/>
          <w:iCs/>
          <w:color w:val="auto"/>
          <w:sz w:val="24"/>
          <w:szCs w:val="24"/>
          <w:u w:val="single"/>
        </w:rPr>
      </w:pPr>
    </w:p>
    <w:p w14:paraId="2E33CDEA" w14:textId="77777777" w:rsidR="006F6F77" w:rsidRPr="0071057B" w:rsidRDefault="00C319C2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Organizatorem f</w:t>
      </w:r>
      <w:r w:rsidR="00544CAF" w:rsidRPr="0071057B">
        <w:rPr>
          <w:rFonts w:ascii="Arial" w:hAnsi="Arial" w:cs="Arial"/>
          <w:color w:val="auto"/>
        </w:rPr>
        <w:t>estiwalu jest Ośrodek Pomocy S</w:t>
      </w:r>
      <w:r w:rsidR="00095083" w:rsidRPr="0071057B">
        <w:rPr>
          <w:rFonts w:ascii="Arial" w:hAnsi="Arial" w:cs="Arial"/>
          <w:color w:val="auto"/>
        </w:rPr>
        <w:t>połecznej Dzielnicy Żoliborz m.</w:t>
      </w:r>
      <w:r w:rsidR="00544CAF" w:rsidRPr="0071057B">
        <w:rPr>
          <w:rFonts w:ascii="Arial" w:hAnsi="Arial" w:cs="Arial"/>
          <w:color w:val="auto"/>
        </w:rPr>
        <w:t>st. Warszawy z siedzibą przy ul. Dembińskiego 3</w:t>
      </w:r>
      <w:r w:rsidR="008563E7" w:rsidRPr="0071057B">
        <w:rPr>
          <w:rFonts w:ascii="Arial" w:hAnsi="Arial" w:cs="Arial"/>
          <w:color w:val="auto"/>
        </w:rPr>
        <w:t>.</w:t>
      </w:r>
    </w:p>
    <w:p w14:paraId="146F5F47" w14:textId="77777777" w:rsidR="00FD249D" w:rsidRPr="0071057B" w:rsidRDefault="00544CAF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Festiwal ma charakter ponadlokalny. </w:t>
      </w:r>
    </w:p>
    <w:p w14:paraId="0FA6F565" w14:textId="3A708447" w:rsidR="006F6F77" w:rsidRPr="0071057B" w:rsidRDefault="00C319C2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Celem f</w:t>
      </w:r>
      <w:r w:rsidR="00544CAF" w:rsidRPr="0071057B">
        <w:rPr>
          <w:rFonts w:ascii="Arial" w:hAnsi="Arial" w:cs="Arial"/>
          <w:color w:val="auto"/>
        </w:rPr>
        <w:t xml:space="preserve">estiwalu jest </w:t>
      </w:r>
      <w:r w:rsidR="002E4C48" w:rsidRPr="0071057B">
        <w:rPr>
          <w:rFonts w:ascii="Arial" w:hAnsi="Arial" w:cs="Arial"/>
          <w:color w:val="auto"/>
        </w:rPr>
        <w:t xml:space="preserve">integracja </w:t>
      </w:r>
      <w:r w:rsidR="003E7670" w:rsidRPr="0071057B">
        <w:rPr>
          <w:rFonts w:ascii="Arial" w:hAnsi="Arial" w:cs="Arial"/>
          <w:color w:val="auto"/>
        </w:rPr>
        <w:t xml:space="preserve">i aktywizacja </w:t>
      </w:r>
      <w:r w:rsidR="002E4C48" w:rsidRPr="0071057B">
        <w:rPr>
          <w:rFonts w:ascii="Arial" w:hAnsi="Arial" w:cs="Arial"/>
          <w:color w:val="auto"/>
        </w:rPr>
        <w:t>środowiska seniorów</w:t>
      </w:r>
      <w:r w:rsidR="003E7670" w:rsidRPr="0071057B">
        <w:rPr>
          <w:rFonts w:ascii="Arial" w:hAnsi="Arial" w:cs="Arial"/>
          <w:color w:val="auto"/>
        </w:rPr>
        <w:t xml:space="preserve"> oraz</w:t>
      </w:r>
      <w:r w:rsidR="00BC1F82" w:rsidRPr="0071057B">
        <w:rPr>
          <w:rFonts w:ascii="Arial" w:hAnsi="Arial" w:cs="Arial"/>
          <w:color w:val="auto"/>
        </w:rPr>
        <w:t xml:space="preserve"> </w:t>
      </w:r>
      <w:r w:rsidR="00544CAF" w:rsidRPr="0071057B">
        <w:rPr>
          <w:rFonts w:ascii="Arial" w:hAnsi="Arial" w:cs="Arial"/>
          <w:color w:val="auto"/>
        </w:rPr>
        <w:t xml:space="preserve">prezentacja zdolności wokalnych </w:t>
      </w:r>
      <w:r w:rsidR="003F603B" w:rsidRPr="0071057B">
        <w:rPr>
          <w:rFonts w:ascii="Arial" w:hAnsi="Arial" w:cs="Arial"/>
          <w:color w:val="auto"/>
        </w:rPr>
        <w:t>oraz</w:t>
      </w:r>
      <w:r w:rsidR="003E7670" w:rsidRPr="0071057B">
        <w:rPr>
          <w:rFonts w:ascii="Arial" w:hAnsi="Arial" w:cs="Arial"/>
          <w:color w:val="auto"/>
        </w:rPr>
        <w:t xml:space="preserve"> </w:t>
      </w:r>
      <w:r w:rsidR="00544CAF" w:rsidRPr="0071057B">
        <w:rPr>
          <w:rFonts w:ascii="Arial" w:hAnsi="Arial" w:cs="Arial"/>
          <w:color w:val="auto"/>
        </w:rPr>
        <w:t>rozwój artystyczny</w:t>
      </w:r>
      <w:r w:rsidR="003E7670" w:rsidRPr="0071057B">
        <w:rPr>
          <w:rFonts w:ascii="Arial" w:hAnsi="Arial" w:cs="Arial"/>
          <w:color w:val="auto"/>
        </w:rPr>
        <w:t xml:space="preserve"> seniorów</w:t>
      </w:r>
      <w:r w:rsidR="003E7670" w:rsidRPr="0071057B">
        <w:rPr>
          <w:rFonts w:ascii="Arial" w:hAnsi="Arial" w:cs="Arial"/>
          <w:color w:val="auto"/>
          <w:vertAlign w:val="superscript"/>
        </w:rPr>
        <w:t>1.</w:t>
      </w:r>
      <w:r w:rsidR="00544CAF" w:rsidRPr="0071057B">
        <w:rPr>
          <w:rFonts w:ascii="Arial" w:hAnsi="Arial" w:cs="Arial"/>
          <w:color w:val="auto"/>
        </w:rPr>
        <w:t xml:space="preserve"> .</w:t>
      </w:r>
    </w:p>
    <w:p w14:paraId="1320EBED" w14:textId="0D08E2B4" w:rsidR="006F6F77" w:rsidRPr="0071057B" w:rsidRDefault="00544CAF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Festiwal odbędzie się </w:t>
      </w:r>
      <w:r w:rsidR="00F27B89" w:rsidRPr="0071057B">
        <w:rPr>
          <w:rFonts w:ascii="Arial" w:hAnsi="Arial" w:cs="Arial"/>
          <w:b/>
          <w:color w:val="auto"/>
          <w:u w:val="single"/>
        </w:rPr>
        <w:t>wrzesień/październik 2022 r.</w:t>
      </w:r>
      <w:r w:rsidR="007B1AB6" w:rsidRPr="0071057B">
        <w:rPr>
          <w:rFonts w:ascii="Arial" w:hAnsi="Arial" w:cs="Arial"/>
          <w:color w:val="auto"/>
        </w:rPr>
        <w:t xml:space="preserve"> </w:t>
      </w:r>
      <w:r w:rsidRPr="0071057B">
        <w:rPr>
          <w:rFonts w:ascii="Arial" w:hAnsi="Arial" w:cs="Arial"/>
          <w:color w:val="auto"/>
        </w:rPr>
        <w:t xml:space="preserve">na </w:t>
      </w:r>
      <w:r w:rsidR="007B1AB6" w:rsidRPr="0071057B">
        <w:rPr>
          <w:rFonts w:ascii="Arial" w:hAnsi="Arial" w:cs="Arial"/>
          <w:color w:val="auto"/>
        </w:rPr>
        <w:t xml:space="preserve">warszawskim </w:t>
      </w:r>
      <w:r w:rsidRPr="0071057B">
        <w:rPr>
          <w:rFonts w:ascii="Arial" w:hAnsi="Arial" w:cs="Arial"/>
          <w:color w:val="auto"/>
        </w:rPr>
        <w:t>Żoliborzu</w:t>
      </w:r>
      <w:r w:rsidR="007B1AB6" w:rsidRPr="0071057B">
        <w:rPr>
          <w:rFonts w:ascii="Arial" w:hAnsi="Arial" w:cs="Arial"/>
          <w:color w:val="auto"/>
        </w:rPr>
        <w:t xml:space="preserve">, </w:t>
      </w:r>
      <w:r w:rsidR="006C16C9" w:rsidRPr="0071057B">
        <w:rPr>
          <w:rFonts w:ascii="Arial" w:hAnsi="Arial" w:cs="Arial"/>
          <w:color w:val="auto"/>
        </w:rPr>
        <w:t>Forcie Sokolnickiego</w:t>
      </w:r>
      <w:r w:rsidR="00F27B89" w:rsidRPr="0071057B">
        <w:rPr>
          <w:rFonts w:ascii="Arial" w:hAnsi="Arial" w:cs="Arial"/>
          <w:color w:val="auto"/>
        </w:rPr>
        <w:t>.</w:t>
      </w:r>
      <w:r w:rsidR="005A4E8C" w:rsidRPr="0071057B">
        <w:rPr>
          <w:rFonts w:ascii="Arial" w:hAnsi="Arial" w:cs="Arial"/>
          <w:color w:val="auto"/>
        </w:rPr>
        <w:t xml:space="preserve"> </w:t>
      </w:r>
      <w:r w:rsidR="00CC3ECF" w:rsidRPr="0071057B">
        <w:rPr>
          <w:rFonts w:ascii="Arial" w:hAnsi="Arial" w:cs="Arial"/>
          <w:color w:val="auto"/>
        </w:rPr>
        <w:t>Prezentacje</w:t>
      </w:r>
      <w:r w:rsidR="00A16FFF" w:rsidRPr="0071057B">
        <w:rPr>
          <w:rFonts w:ascii="Arial" w:hAnsi="Arial" w:cs="Arial"/>
          <w:color w:val="auto"/>
        </w:rPr>
        <w:t xml:space="preserve"> </w:t>
      </w:r>
      <w:r w:rsidR="003E2545" w:rsidRPr="0071057B">
        <w:rPr>
          <w:rFonts w:ascii="Arial" w:hAnsi="Arial" w:cs="Arial"/>
          <w:color w:val="auto"/>
        </w:rPr>
        <w:t xml:space="preserve">utworów przez </w:t>
      </w:r>
      <w:r w:rsidR="00CC3ECF" w:rsidRPr="0071057B">
        <w:rPr>
          <w:rFonts w:ascii="Arial" w:hAnsi="Arial" w:cs="Arial"/>
          <w:color w:val="auto"/>
        </w:rPr>
        <w:t>uczestników rozpoczną</w:t>
      </w:r>
      <w:r w:rsidR="00A16FFF" w:rsidRPr="0071057B">
        <w:rPr>
          <w:rFonts w:ascii="Arial" w:hAnsi="Arial" w:cs="Arial"/>
          <w:color w:val="auto"/>
        </w:rPr>
        <w:t xml:space="preserve"> się </w:t>
      </w:r>
      <w:r w:rsidR="00A52E8B" w:rsidRPr="0071057B">
        <w:rPr>
          <w:rFonts w:ascii="Arial" w:hAnsi="Arial" w:cs="Arial"/>
          <w:color w:val="auto"/>
        </w:rPr>
        <w:t xml:space="preserve"> </w:t>
      </w:r>
      <w:r w:rsidR="00A16FFF" w:rsidRPr="0071057B">
        <w:rPr>
          <w:rFonts w:ascii="Arial" w:hAnsi="Arial" w:cs="Arial"/>
          <w:color w:val="auto"/>
        </w:rPr>
        <w:t>o</w:t>
      </w:r>
      <w:r w:rsidR="006C16C9" w:rsidRPr="0071057B">
        <w:rPr>
          <w:rFonts w:ascii="Arial" w:hAnsi="Arial" w:cs="Arial"/>
          <w:color w:val="auto"/>
        </w:rPr>
        <w:t xml:space="preserve">koło </w:t>
      </w:r>
      <w:r w:rsidRPr="0071057B">
        <w:rPr>
          <w:rFonts w:ascii="Arial" w:hAnsi="Arial" w:cs="Arial"/>
          <w:b/>
          <w:color w:val="auto"/>
        </w:rPr>
        <w:t xml:space="preserve">godz. </w:t>
      </w:r>
      <w:r w:rsidR="00F62B7B" w:rsidRPr="0071057B">
        <w:rPr>
          <w:rFonts w:ascii="Arial" w:hAnsi="Arial" w:cs="Arial"/>
          <w:b/>
          <w:color w:val="auto"/>
        </w:rPr>
        <w:t>9:3</w:t>
      </w:r>
      <w:r w:rsidR="00BC1F82" w:rsidRPr="0071057B">
        <w:rPr>
          <w:rFonts w:ascii="Arial" w:hAnsi="Arial" w:cs="Arial"/>
          <w:b/>
          <w:color w:val="auto"/>
        </w:rPr>
        <w:t>0</w:t>
      </w:r>
      <w:r w:rsidRPr="0071057B">
        <w:rPr>
          <w:rFonts w:ascii="Arial" w:hAnsi="Arial" w:cs="Arial"/>
          <w:b/>
          <w:color w:val="auto"/>
        </w:rPr>
        <w:t>,</w:t>
      </w:r>
      <w:r w:rsidRPr="0071057B">
        <w:rPr>
          <w:rFonts w:ascii="Arial" w:hAnsi="Arial" w:cs="Arial"/>
          <w:color w:val="auto"/>
        </w:rPr>
        <w:t xml:space="preserve"> a ogłoszenie wyników</w:t>
      </w:r>
      <w:r w:rsidR="007B1AB6" w:rsidRPr="0071057B">
        <w:rPr>
          <w:rFonts w:ascii="Arial" w:hAnsi="Arial" w:cs="Arial"/>
          <w:color w:val="auto"/>
        </w:rPr>
        <w:t xml:space="preserve"> nastąpi</w:t>
      </w:r>
      <w:r w:rsidRPr="0071057B">
        <w:rPr>
          <w:rFonts w:ascii="Arial" w:hAnsi="Arial" w:cs="Arial"/>
          <w:color w:val="auto"/>
        </w:rPr>
        <w:t xml:space="preserve"> ok</w:t>
      </w:r>
      <w:r w:rsidR="006C16C9" w:rsidRPr="0071057B">
        <w:rPr>
          <w:rFonts w:ascii="Arial" w:hAnsi="Arial" w:cs="Arial"/>
          <w:color w:val="auto"/>
        </w:rPr>
        <w:t>oło</w:t>
      </w:r>
      <w:r w:rsidRPr="0071057B">
        <w:rPr>
          <w:rFonts w:ascii="Arial" w:hAnsi="Arial" w:cs="Arial"/>
          <w:color w:val="auto"/>
        </w:rPr>
        <w:t xml:space="preserve">. </w:t>
      </w:r>
      <w:r w:rsidR="00F62B7B" w:rsidRPr="0071057B">
        <w:rPr>
          <w:rFonts w:ascii="Arial" w:hAnsi="Arial" w:cs="Arial"/>
          <w:b/>
          <w:color w:val="auto"/>
        </w:rPr>
        <w:t xml:space="preserve">godz. </w:t>
      </w:r>
      <w:r w:rsidRPr="0071057B">
        <w:rPr>
          <w:rFonts w:ascii="Arial" w:hAnsi="Arial" w:cs="Arial"/>
          <w:b/>
          <w:color w:val="auto"/>
        </w:rPr>
        <w:t>1</w:t>
      </w:r>
      <w:r w:rsidR="00000CEF" w:rsidRPr="0071057B">
        <w:rPr>
          <w:rFonts w:ascii="Arial" w:hAnsi="Arial" w:cs="Arial"/>
          <w:b/>
          <w:color w:val="auto"/>
        </w:rPr>
        <w:t>4</w:t>
      </w:r>
      <w:r w:rsidRPr="0071057B">
        <w:rPr>
          <w:rFonts w:ascii="Arial" w:hAnsi="Arial" w:cs="Arial"/>
          <w:b/>
          <w:color w:val="auto"/>
        </w:rPr>
        <w:t>:</w:t>
      </w:r>
      <w:r w:rsidR="00A16FFF" w:rsidRPr="0071057B">
        <w:rPr>
          <w:rFonts w:ascii="Arial" w:hAnsi="Arial" w:cs="Arial"/>
          <w:b/>
          <w:color w:val="auto"/>
        </w:rPr>
        <w:t>3</w:t>
      </w:r>
      <w:r w:rsidRPr="0071057B">
        <w:rPr>
          <w:rFonts w:ascii="Arial" w:hAnsi="Arial" w:cs="Arial"/>
          <w:b/>
          <w:color w:val="auto"/>
        </w:rPr>
        <w:t>0</w:t>
      </w:r>
      <w:r w:rsidRPr="0071057B">
        <w:rPr>
          <w:rFonts w:ascii="Arial" w:hAnsi="Arial" w:cs="Arial"/>
          <w:color w:val="auto"/>
        </w:rPr>
        <w:t>.</w:t>
      </w:r>
      <w:r w:rsidR="003E2545" w:rsidRPr="0071057B">
        <w:rPr>
          <w:rFonts w:ascii="Arial" w:hAnsi="Arial" w:cs="Arial"/>
          <w:color w:val="auto"/>
        </w:rPr>
        <w:t xml:space="preserve"> Dokładana data zostanie podana w terminie późniejszym.</w:t>
      </w:r>
    </w:p>
    <w:p w14:paraId="71079A78" w14:textId="3A10391B" w:rsidR="006F6F77" w:rsidRPr="0071057B" w:rsidRDefault="00544CAF" w:rsidP="009A1E68">
      <w:pPr>
        <w:numPr>
          <w:ilvl w:val="0"/>
          <w:numId w:val="2"/>
        </w:numPr>
        <w:jc w:val="both"/>
        <w:rPr>
          <w:rFonts w:ascii="Arial" w:hAnsi="Arial" w:cs="Arial"/>
          <w:color w:val="auto"/>
          <w:u w:val="single"/>
        </w:rPr>
      </w:pPr>
      <w:r w:rsidRPr="0071057B">
        <w:rPr>
          <w:rFonts w:ascii="Arial" w:hAnsi="Arial" w:cs="Arial"/>
          <w:color w:val="auto"/>
          <w:u w:val="single"/>
        </w:rPr>
        <w:t xml:space="preserve">W </w:t>
      </w:r>
      <w:r w:rsidR="00C319C2" w:rsidRPr="0071057B">
        <w:rPr>
          <w:rFonts w:ascii="Arial" w:hAnsi="Arial" w:cs="Arial"/>
          <w:color w:val="auto"/>
          <w:u w:val="single"/>
        </w:rPr>
        <w:t>f</w:t>
      </w:r>
      <w:r w:rsidR="00BC1F82" w:rsidRPr="0071057B">
        <w:rPr>
          <w:rFonts w:ascii="Arial" w:hAnsi="Arial" w:cs="Arial"/>
          <w:color w:val="auto"/>
          <w:u w:val="single"/>
        </w:rPr>
        <w:t>estiwalu</w:t>
      </w:r>
      <w:r w:rsidRPr="0071057B">
        <w:rPr>
          <w:rFonts w:ascii="Arial" w:hAnsi="Arial" w:cs="Arial"/>
          <w:color w:val="auto"/>
          <w:u w:val="single"/>
        </w:rPr>
        <w:t xml:space="preserve"> przewidziane są </w:t>
      </w:r>
      <w:r w:rsidR="00F30440" w:rsidRPr="0071057B">
        <w:rPr>
          <w:rFonts w:ascii="Arial" w:hAnsi="Arial" w:cs="Arial"/>
          <w:color w:val="auto"/>
          <w:u w:val="single"/>
        </w:rPr>
        <w:t>dwie kategorie</w:t>
      </w:r>
      <w:r w:rsidR="00261CA0" w:rsidRPr="0071057B">
        <w:rPr>
          <w:rFonts w:ascii="Arial" w:hAnsi="Arial" w:cs="Arial"/>
          <w:color w:val="auto"/>
          <w:u w:val="single"/>
        </w:rPr>
        <w:t>: solista i</w:t>
      </w:r>
      <w:r w:rsidR="007B1AB6" w:rsidRPr="0071057B">
        <w:rPr>
          <w:rFonts w:ascii="Arial" w:hAnsi="Arial" w:cs="Arial"/>
          <w:color w:val="auto"/>
          <w:u w:val="single"/>
        </w:rPr>
        <w:t xml:space="preserve"> </w:t>
      </w:r>
      <w:r w:rsidRPr="0071057B">
        <w:rPr>
          <w:rFonts w:ascii="Arial" w:hAnsi="Arial" w:cs="Arial"/>
          <w:color w:val="auto"/>
          <w:u w:val="single"/>
        </w:rPr>
        <w:t>zespół.</w:t>
      </w:r>
      <w:r w:rsidR="00F41C6A" w:rsidRPr="0071057B">
        <w:rPr>
          <w:rFonts w:ascii="Arial" w:hAnsi="Arial" w:cs="Arial"/>
          <w:color w:val="auto"/>
          <w:u w:val="single"/>
        </w:rPr>
        <w:t xml:space="preserve"> </w:t>
      </w:r>
    </w:p>
    <w:p w14:paraId="4BBDD059" w14:textId="77777777" w:rsidR="00805729" w:rsidRPr="0071057B" w:rsidRDefault="00805729" w:rsidP="009A1E68">
      <w:pPr>
        <w:numPr>
          <w:ilvl w:val="0"/>
          <w:numId w:val="2"/>
        </w:numPr>
        <w:jc w:val="both"/>
        <w:rPr>
          <w:rFonts w:ascii="Arial" w:hAnsi="Arial" w:cs="Arial"/>
          <w:color w:val="auto"/>
          <w:u w:val="single"/>
        </w:rPr>
      </w:pPr>
      <w:r w:rsidRPr="0071057B">
        <w:rPr>
          <w:rFonts w:ascii="Arial" w:hAnsi="Arial" w:cs="Arial"/>
          <w:color w:val="auto"/>
        </w:rPr>
        <w:t>Festiwal ma charakter konkursu.</w:t>
      </w:r>
    </w:p>
    <w:p w14:paraId="4BEECFC1" w14:textId="77777777" w:rsidR="006F6F77" w:rsidRPr="0071057B" w:rsidRDefault="00544CAF" w:rsidP="009A1E68">
      <w:pPr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Warunki uczestnictwa:</w:t>
      </w:r>
    </w:p>
    <w:p w14:paraId="23A50EC2" w14:textId="6EAE2FFE" w:rsidR="006F6F77" w:rsidRPr="0071057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Do udziału w </w:t>
      </w:r>
      <w:r w:rsidR="00BC1F82" w:rsidRPr="0071057B">
        <w:rPr>
          <w:rFonts w:ascii="Arial" w:hAnsi="Arial" w:cs="Arial"/>
          <w:color w:val="auto"/>
        </w:rPr>
        <w:t>festiwalu</w:t>
      </w:r>
      <w:r w:rsidRPr="0071057B">
        <w:rPr>
          <w:rFonts w:ascii="Arial" w:hAnsi="Arial" w:cs="Arial"/>
          <w:color w:val="auto"/>
        </w:rPr>
        <w:t xml:space="preserve"> mogą zgłaszać się </w:t>
      </w:r>
      <w:r w:rsidR="003E2545" w:rsidRPr="0071057B">
        <w:rPr>
          <w:rFonts w:ascii="Arial" w:hAnsi="Arial" w:cs="Arial"/>
          <w:color w:val="auto"/>
        </w:rPr>
        <w:t>seniorzy amatorzy</w:t>
      </w:r>
      <w:r w:rsidR="00660E4F" w:rsidRPr="0071057B">
        <w:rPr>
          <w:rFonts w:ascii="Arial" w:hAnsi="Arial" w:cs="Arial"/>
          <w:color w:val="auto"/>
          <w:vertAlign w:val="superscript"/>
        </w:rPr>
        <w:t>2</w:t>
      </w:r>
      <w:r w:rsidRPr="0071057B">
        <w:rPr>
          <w:rFonts w:ascii="Arial" w:hAnsi="Arial" w:cs="Arial"/>
          <w:color w:val="auto"/>
        </w:rPr>
        <w:t xml:space="preserve">, </w:t>
      </w:r>
      <w:r w:rsidR="006C16C9" w:rsidRPr="0071057B">
        <w:rPr>
          <w:rFonts w:ascii="Arial" w:hAnsi="Arial" w:cs="Arial"/>
          <w:color w:val="auto"/>
          <w:u w:val="single"/>
        </w:rPr>
        <w:t xml:space="preserve">soliści, </w:t>
      </w:r>
      <w:r w:rsidR="002C44C7" w:rsidRPr="0071057B">
        <w:rPr>
          <w:rFonts w:ascii="Arial" w:hAnsi="Arial" w:cs="Arial"/>
          <w:color w:val="auto"/>
          <w:u w:val="single"/>
        </w:rPr>
        <w:t>duety, zespoły wokalne</w:t>
      </w:r>
      <w:r w:rsidR="008563E7" w:rsidRPr="0071057B">
        <w:rPr>
          <w:rFonts w:ascii="Arial" w:hAnsi="Arial" w:cs="Arial"/>
          <w:color w:val="auto"/>
        </w:rPr>
        <w:t>.</w:t>
      </w:r>
    </w:p>
    <w:p w14:paraId="0E33F4AF" w14:textId="0710DC37" w:rsidR="00FD249D" w:rsidRPr="0071057B" w:rsidRDefault="00544CAF" w:rsidP="00554025">
      <w:pPr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Kandydaci (osoby indywidualne lub zespoły) składają </w:t>
      </w:r>
      <w:r w:rsidRPr="0071057B">
        <w:rPr>
          <w:rFonts w:ascii="Arial" w:hAnsi="Arial" w:cs="Arial"/>
          <w:color w:val="auto"/>
          <w:u w:val="single"/>
        </w:rPr>
        <w:t>kompletnie wypełnione karty zgłoszenia</w:t>
      </w:r>
      <w:r w:rsidR="00EA5715" w:rsidRPr="0071057B">
        <w:rPr>
          <w:rFonts w:ascii="Arial" w:hAnsi="Arial" w:cs="Arial"/>
          <w:color w:val="auto"/>
          <w:u w:val="single"/>
        </w:rPr>
        <w:t xml:space="preserve"> wraz z załącznikami</w:t>
      </w:r>
      <w:r w:rsidRPr="0071057B">
        <w:rPr>
          <w:rFonts w:ascii="Arial" w:hAnsi="Arial" w:cs="Arial"/>
          <w:color w:val="auto"/>
        </w:rPr>
        <w:t xml:space="preserve"> </w:t>
      </w:r>
      <w:r w:rsidRPr="0071057B">
        <w:rPr>
          <w:rFonts w:ascii="Arial" w:hAnsi="Arial" w:cs="Arial"/>
          <w:b/>
          <w:bCs/>
          <w:color w:val="auto"/>
          <w:lang w:val="pt-PT"/>
        </w:rPr>
        <w:t xml:space="preserve">do </w:t>
      </w:r>
      <w:r w:rsidR="006C16C9" w:rsidRPr="0071057B">
        <w:rPr>
          <w:rFonts w:ascii="Arial" w:hAnsi="Arial" w:cs="Arial"/>
          <w:b/>
          <w:bCs/>
          <w:color w:val="auto"/>
          <w:lang w:val="pt-PT"/>
        </w:rPr>
        <w:t>2</w:t>
      </w:r>
      <w:r w:rsidR="00510C67" w:rsidRPr="0071057B">
        <w:rPr>
          <w:rFonts w:ascii="Arial" w:hAnsi="Arial" w:cs="Arial"/>
          <w:b/>
          <w:bCs/>
          <w:color w:val="auto"/>
          <w:lang w:val="pt-PT"/>
        </w:rPr>
        <w:t>0</w:t>
      </w:r>
      <w:r w:rsidR="00F62B7B" w:rsidRPr="0071057B">
        <w:rPr>
          <w:rFonts w:ascii="Arial" w:hAnsi="Arial" w:cs="Arial"/>
          <w:b/>
          <w:bCs/>
          <w:color w:val="auto"/>
          <w:lang w:val="pt-PT"/>
        </w:rPr>
        <w:t xml:space="preserve"> </w:t>
      </w:r>
      <w:r w:rsidR="006C16C9" w:rsidRPr="0071057B">
        <w:rPr>
          <w:rFonts w:ascii="Arial" w:hAnsi="Arial" w:cs="Arial"/>
          <w:b/>
          <w:bCs/>
          <w:color w:val="auto"/>
          <w:lang w:val="pt-PT"/>
        </w:rPr>
        <w:t>września 2022</w:t>
      </w:r>
      <w:r w:rsidR="005A4E8C" w:rsidRPr="0071057B">
        <w:rPr>
          <w:rFonts w:ascii="Arial" w:hAnsi="Arial" w:cs="Arial"/>
          <w:b/>
          <w:bCs/>
          <w:color w:val="auto"/>
          <w:lang w:val="pt-PT"/>
        </w:rPr>
        <w:t xml:space="preserve"> r.</w:t>
      </w:r>
      <w:r w:rsidRPr="0071057B">
        <w:rPr>
          <w:rFonts w:ascii="Arial" w:hAnsi="Arial" w:cs="Arial"/>
          <w:b/>
          <w:bCs/>
          <w:color w:val="auto"/>
        </w:rPr>
        <w:t xml:space="preserve"> </w:t>
      </w:r>
      <w:r w:rsidRPr="0071057B">
        <w:rPr>
          <w:rFonts w:ascii="Arial" w:hAnsi="Arial" w:cs="Arial"/>
          <w:color w:val="auto"/>
        </w:rPr>
        <w:t>osobiście</w:t>
      </w:r>
      <w:r w:rsidRPr="0071057B">
        <w:rPr>
          <w:rFonts w:ascii="Arial" w:hAnsi="Arial" w:cs="Arial"/>
          <w:b/>
          <w:bCs/>
          <w:color w:val="auto"/>
        </w:rPr>
        <w:t xml:space="preserve"> </w:t>
      </w:r>
      <w:r w:rsidR="009A1E68" w:rsidRPr="0071057B">
        <w:rPr>
          <w:rFonts w:ascii="Arial" w:hAnsi="Arial" w:cs="Arial"/>
          <w:b/>
          <w:bCs/>
          <w:color w:val="auto"/>
        </w:rPr>
        <w:br/>
      </w:r>
      <w:r w:rsidRPr="0071057B">
        <w:rPr>
          <w:rFonts w:ascii="Arial" w:hAnsi="Arial" w:cs="Arial"/>
          <w:color w:val="auto"/>
        </w:rPr>
        <w:t xml:space="preserve">w </w:t>
      </w:r>
      <w:r w:rsidR="00095083" w:rsidRPr="0071057B">
        <w:rPr>
          <w:rFonts w:ascii="Arial" w:hAnsi="Arial" w:cs="Arial"/>
          <w:color w:val="auto"/>
        </w:rPr>
        <w:t>Kancelarii</w:t>
      </w:r>
      <w:r w:rsidRPr="0071057B">
        <w:rPr>
          <w:rFonts w:ascii="Arial" w:hAnsi="Arial" w:cs="Arial"/>
          <w:color w:val="auto"/>
        </w:rPr>
        <w:t xml:space="preserve"> Ośrodka Pomocy Społecznej </w:t>
      </w:r>
      <w:r w:rsidR="00BB0D8A" w:rsidRPr="0071057B">
        <w:rPr>
          <w:rFonts w:ascii="Arial" w:hAnsi="Arial" w:cs="Arial"/>
          <w:color w:val="auto"/>
        </w:rPr>
        <w:t xml:space="preserve">Dzielnicy Żoliborz </w:t>
      </w:r>
      <w:r w:rsidRPr="0071057B">
        <w:rPr>
          <w:rFonts w:ascii="Arial" w:hAnsi="Arial" w:cs="Arial"/>
          <w:color w:val="auto"/>
        </w:rPr>
        <w:t>przy</w:t>
      </w:r>
      <w:r w:rsidR="009A1E68" w:rsidRPr="0071057B">
        <w:rPr>
          <w:rFonts w:ascii="Arial" w:hAnsi="Arial" w:cs="Arial"/>
          <w:color w:val="auto"/>
        </w:rPr>
        <w:t xml:space="preserve"> </w:t>
      </w:r>
      <w:r w:rsidR="009A1E68" w:rsidRPr="0071057B">
        <w:rPr>
          <w:rFonts w:ascii="Arial" w:hAnsi="Arial" w:cs="Arial"/>
          <w:color w:val="auto"/>
        </w:rPr>
        <w:br/>
      </w:r>
      <w:r w:rsidRPr="0071057B">
        <w:rPr>
          <w:rFonts w:ascii="Arial" w:hAnsi="Arial" w:cs="Arial"/>
          <w:color w:val="auto"/>
        </w:rPr>
        <w:t xml:space="preserve">ul. </w:t>
      </w:r>
      <w:r w:rsidR="009A1E68" w:rsidRPr="0071057B">
        <w:rPr>
          <w:rFonts w:ascii="Arial" w:hAnsi="Arial" w:cs="Arial"/>
          <w:color w:val="auto"/>
        </w:rPr>
        <w:t xml:space="preserve">Henryka </w:t>
      </w:r>
      <w:r w:rsidRPr="0071057B">
        <w:rPr>
          <w:rFonts w:ascii="Arial" w:hAnsi="Arial" w:cs="Arial"/>
          <w:color w:val="auto"/>
        </w:rPr>
        <w:t>De</w:t>
      </w:r>
      <w:r w:rsidR="00A16FFF" w:rsidRPr="0071057B">
        <w:rPr>
          <w:rFonts w:ascii="Arial" w:hAnsi="Arial" w:cs="Arial"/>
          <w:color w:val="auto"/>
        </w:rPr>
        <w:t xml:space="preserve">mbińskiego </w:t>
      </w:r>
      <w:r w:rsidRPr="0071057B">
        <w:rPr>
          <w:rFonts w:ascii="Arial" w:hAnsi="Arial" w:cs="Arial"/>
          <w:color w:val="auto"/>
        </w:rPr>
        <w:t>3</w:t>
      </w:r>
      <w:r w:rsidR="00095083" w:rsidRPr="0071057B">
        <w:rPr>
          <w:rFonts w:ascii="Arial" w:hAnsi="Arial" w:cs="Arial"/>
          <w:color w:val="auto"/>
        </w:rPr>
        <w:t xml:space="preserve"> w pokoju nr 8 (parter),</w:t>
      </w:r>
      <w:r w:rsidR="0004446B" w:rsidRPr="0071057B">
        <w:rPr>
          <w:rFonts w:ascii="Arial" w:hAnsi="Arial" w:cs="Arial"/>
          <w:color w:val="auto"/>
        </w:rPr>
        <w:t xml:space="preserve"> pocztą tradycyjną</w:t>
      </w:r>
      <w:r w:rsidRPr="0071057B">
        <w:rPr>
          <w:rFonts w:ascii="Arial" w:hAnsi="Arial" w:cs="Arial"/>
          <w:color w:val="auto"/>
        </w:rPr>
        <w:t xml:space="preserve"> lub mailem: </w:t>
      </w:r>
      <w:r w:rsidRPr="0071057B">
        <w:rPr>
          <w:rFonts w:ascii="Arial" w:hAnsi="Arial" w:cs="Arial"/>
          <w:color w:val="auto"/>
          <w:u w:val="single"/>
        </w:rPr>
        <w:t>zolops@ops-zoliborz.waw.pl.</w:t>
      </w:r>
      <w:r w:rsidRPr="0071057B">
        <w:rPr>
          <w:rFonts w:ascii="Arial" w:hAnsi="Arial" w:cs="Arial"/>
          <w:color w:val="auto"/>
        </w:rPr>
        <w:t xml:space="preserve"> </w:t>
      </w:r>
    </w:p>
    <w:p w14:paraId="78301B2F" w14:textId="77777777" w:rsidR="003E2545" w:rsidRPr="0071057B" w:rsidRDefault="003E2545" w:rsidP="003E254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Kartę zgłoszenia wraz z załącznikami można pobrać ze strony </w:t>
      </w:r>
      <w:hyperlink r:id="rId8" w:history="1">
        <w:r w:rsidRPr="0071057B">
          <w:rPr>
            <w:rStyle w:val="Hyperlink0"/>
            <w:rFonts w:ascii="Arial" w:hAnsi="Arial" w:cs="Arial"/>
            <w:color w:val="auto"/>
          </w:rPr>
          <w:t>www.ops-zoliborz.waw.pl</w:t>
        </w:r>
      </w:hyperlink>
      <w:r w:rsidRPr="0071057B">
        <w:rPr>
          <w:rFonts w:ascii="Arial" w:hAnsi="Arial" w:cs="Arial"/>
          <w:color w:val="auto"/>
        </w:rPr>
        <w:t xml:space="preserve"> – zakładka: Aktualności lub w Ośrodku Pomocy Społecznej Dzielnicy Żoliborz przy ul. Dembińskiego 3 w Kancelarii Ośrodka w pokoju </w:t>
      </w:r>
      <w:r w:rsidRPr="0071057B">
        <w:rPr>
          <w:rFonts w:ascii="Arial" w:hAnsi="Arial" w:cs="Arial"/>
          <w:color w:val="auto"/>
        </w:rPr>
        <w:br/>
        <w:t>nr 7 (parter).</w:t>
      </w:r>
    </w:p>
    <w:p w14:paraId="1F656962" w14:textId="77777777" w:rsidR="003E2545" w:rsidRPr="0071057B" w:rsidRDefault="003E2545" w:rsidP="0071196A">
      <w:pPr>
        <w:pBdr>
          <w:bottom w:val="single" w:sz="6" w:space="1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14:paraId="4A9DC5DE" w14:textId="0269CA13" w:rsidR="004076DE" w:rsidRPr="0071057B" w:rsidRDefault="0071196A" w:rsidP="0071196A">
      <w:pPr>
        <w:spacing w:after="0"/>
        <w:jc w:val="both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71057B">
        <w:rPr>
          <w:rFonts w:ascii="Arial" w:eastAsia="Arial" w:hAnsi="Arial" w:cs="Arial"/>
          <w:color w:val="auto"/>
          <w:sz w:val="20"/>
          <w:szCs w:val="20"/>
          <w:vertAlign w:val="superscript"/>
        </w:rPr>
        <w:footnoteRef/>
      </w:r>
      <w:r w:rsidRPr="0071057B">
        <w:rPr>
          <w:rFonts w:ascii="Arial" w:hAnsi="Arial" w:cs="Arial"/>
          <w:color w:val="auto"/>
          <w:sz w:val="20"/>
          <w:szCs w:val="20"/>
        </w:rPr>
        <w:t xml:space="preserve"> przyjmuje się na potrzeby Festiwalu, że  określenie „</w:t>
      </w:r>
      <w:r w:rsidRPr="0071057B">
        <w:rPr>
          <w:rFonts w:ascii="Arial" w:hAnsi="Arial" w:cs="Arial"/>
          <w:color w:val="auto"/>
          <w:sz w:val="20"/>
          <w:szCs w:val="20"/>
          <w:lang w:val="it-IT"/>
        </w:rPr>
        <w:t>Senior</w:t>
      </w:r>
      <w:r w:rsidRPr="0071057B">
        <w:rPr>
          <w:rFonts w:ascii="Arial" w:hAnsi="Arial" w:cs="Arial"/>
          <w:color w:val="auto"/>
          <w:sz w:val="20"/>
          <w:szCs w:val="20"/>
        </w:rPr>
        <w:t>” zgodnie z definicj</w:t>
      </w:r>
      <w:r w:rsidR="00D777B6" w:rsidRPr="0071057B">
        <w:rPr>
          <w:rFonts w:ascii="Arial" w:hAnsi="Arial" w:cs="Arial"/>
          <w:color w:val="auto"/>
          <w:sz w:val="20"/>
          <w:szCs w:val="20"/>
        </w:rPr>
        <w:t>ami</w:t>
      </w:r>
      <w:r w:rsidRPr="0071057B">
        <w:rPr>
          <w:rFonts w:ascii="Arial" w:hAnsi="Arial" w:cs="Arial"/>
          <w:color w:val="auto"/>
          <w:sz w:val="20"/>
          <w:szCs w:val="20"/>
        </w:rPr>
        <w:t xml:space="preserve"> określon</w:t>
      </w:r>
      <w:r w:rsidR="00D777B6" w:rsidRPr="0071057B">
        <w:rPr>
          <w:rFonts w:ascii="Arial" w:hAnsi="Arial" w:cs="Arial"/>
          <w:color w:val="auto"/>
          <w:sz w:val="20"/>
          <w:szCs w:val="20"/>
        </w:rPr>
        <w:t>ymi</w:t>
      </w:r>
      <w:r w:rsidRPr="0071057B">
        <w:rPr>
          <w:rFonts w:ascii="Arial" w:hAnsi="Arial" w:cs="Arial"/>
          <w:color w:val="auto"/>
          <w:sz w:val="20"/>
          <w:szCs w:val="20"/>
        </w:rPr>
        <w:br/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>w</w:t>
      </w:r>
      <w:r w:rsidR="004076DE" w:rsidRPr="0071057B">
        <w:rPr>
          <w:rStyle w:val="markedcontent"/>
          <w:rFonts w:ascii="Arial" w:hAnsi="Arial" w:cs="Arial"/>
          <w:color w:val="auto"/>
          <w:sz w:val="20"/>
          <w:szCs w:val="20"/>
        </w:rPr>
        <w:t>:</w:t>
      </w:r>
    </w:p>
    <w:p w14:paraId="215F1B93" w14:textId="727C3A5F" w:rsidR="004076DE" w:rsidRPr="0071057B" w:rsidRDefault="004076DE" w:rsidP="0071196A">
      <w:pPr>
        <w:spacing w:after="0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- </w:t>
      </w:r>
      <w:r w:rsidR="00D777B6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Programie Wieloletnim na Rzecz Osób Starszych na Lata  </w:t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>2021–2025</w:t>
      </w:r>
      <w:r w:rsidR="0071196A" w:rsidRPr="0071057B">
        <w:rPr>
          <w:rFonts w:ascii="Arial" w:hAnsi="Arial" w:cs="Arial"/>
          <w:color w:val="auto"/>
          <w:sz w:val="20"/>
          <w:szCs w:val="20"/>
        </w:rPr>
        <w:t>) dotyczy osób, które ukończyły 60 rok życia.</w:t>
      </w:r>
      <w:r w:rsidR="0071196A" w:rsidRPr="0071057B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14:paraId="1A7D8FC3" w14:textId="1BA67522" w:rsidR="004076DE" w:rsidRPr="0071057B" w:rsidRDefault="00D777B6" w:rsidP="0071196A">
      <w:pPr>
        <w:spacing w:after="0"/>
        <w:jc w:val="both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- </w:t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>osoby starsze, zgodnie z definicją z ustawy z dnia 11 września 2015 r. o osobach</w:t>
      </w:r>
      <w:r w:rsidR="004076DE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 </w:t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starszych, </w:t>
      </w:r>
    </w:p>
    <w:p w14:paraId="1369C653" w14:textId="5BE85F1C" w:rsidR="00662FA5" w:rsidRPr="0071057B" w:rsidRDefault="00D777B6" w:rsidP="0071196A">
      <w:pPr>
        <w:spacing w:after="0"/>
        <w:jc w:val="both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71057B">
        <w:rPr>
          <w:rStyle w:val="markedcontent"/>
          <w:rFonts w:ascii="Arial" w:hAnsi="Arial" w:cs="Arial"/>
          <w:color w:val="auto"/>
          <w:sz w:val="20"/>
          <w:szCs w:val="20"/>
        </w:rPr>
        <w:t>- Uchwale</w:t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 </w:t>
      </w:r>
      <w:r w:rsidRPr="0071057B">
        <w:rPr>
          <w:rStyle w:val="markedcontent"/>
          <w:rFonts w:ascii="Arial" w:hAnsi="Arial" w:cs="Arial"/>
          <w:color w:val="auto"/>
          <w:sz w:val="20"/>
          <w:szCs w:val="20"/>
        </w:rPr>
        <w:t>Rady Ministrów n</w:t>
      </w:r>
      <w:r w:rsidR="00662FA5" w:rsidRPr="0071057B">
        <w:rPr>
          <w:rStyle w:val="markedcontent"/>
          <w:rFonts w:ascii="Arial" w:hAnsi="Arial" w:cs="Arial"/>
          <w:color w:val="auto"/>
          <w:sz w:val="20"/>
          <w:szCs w:val="20"/>
        </w:rPr>
        <w:t>r 167 z dnia 16 listopada 2020 r. w sprawie ustanowienia programu wieloletniego na rzecz Osób Starszych „Aktywni+” na lata 2021–2025</w:t>
      </w:r>
      <w:r w:rsidR="00D76DA2" w:rsidRPr="0071057B">
        <w:rPr>
          <w:rStyle w:val="markedcontent"/>
          <w:rFonts w:ascii="Arial" w:hAnsi="Arial" w:cs="Arial"/>
          <w:color w:val="auto"/>
          <w:sz w:val="20"/>
          <w:szCs w:val="20"/>
        </w:rPr>
        <w:t>,</w:t>
      </w:r>
    </w:p>
    <w:p w14:paraId="205C93D1" w14:textId="0534CD4B" w:rsidR="004076DE" w:rsidRPr="0071057B" w:rsidRDefault="00D76DA2" w:rsidP="0071196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- </w:t>
      </w:r>
      <w:r w:rsidR="00D777B6" w:rsidRPr="0071057B">
        <w:rPr>
          <w:rStyle w:val="markedcontent"/>
          <w:rFonts w:ascii="Arial" w:hAnsi="Arial" w:cs="Arial"/>
          <w:color w:val="auto"/>
          <w:sz w:val="20"/>
          <w:szCs w:val="20"/>
        </w:rPr>
        <w:t>Programie Wieloletnim Senior+</w:t>
      </w:r>
      <w:r w:rsidR="00F41C6A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 na lata 2021–2025</w:t>
      </w:r>
      <w:r w:rsidR="004076DE" w:rsidRPr="0071057B">
        <w:rPr>
          <w:rStyle w:val="markedcontent"/>
          <w:rFonts w:ascii="Arial" w:hAnsi="Arial" w:cs="Arial"/>
          <w:color w:val="auto"/>
          <w:sz w:val="20"/>
          <w:szCs w:val="20"/>
        </w:rPr>
        <w:t xml:space="preserve"> </w:t>
      </w:r>
      <w:r w:rsidRPr="0071057B">
        <w:rPr>
          <w:rFonts w:ascii="Arial" w:hAnsi="Arial" w:cs="Arial"/>
          <w:color w:val="auto"/>
          <w:sz w:val="20"/>
          <w:szCs w:val="20"/>
        </w:rPr>
        <w:t>,</w:t>
      </w:r>
    </w:p>
    <w:p w14:paraId="48725E3C" w14:textId="7012FA38" w:rsidR="00F41C6A" w:rsidRPr="0071057B" w:rsidRDefault="00D76DA2" w:rsidP="0071196A">
      <w:pPr>
        <w:spacing w:after="0"/>
        <w:jc w:val="both"/>
        <w:rPr>
          <w:rStyle w:val="markedcontent"/>
          <w:rFonts w:ascii="Arial" w:hAnsi="Arial" w:cs="Arial"/>
          <w:color w:val="auto"/>
          <w:sz w:val="20"/>
          <w:szCs w:val="20"/>
        </w:rPr>
      </w:pPr>
      <w:r w:rsidRPr="0071057B">
        <w:rPr>
          <w:rFonts w:ascii="Arial" w:hAnsi="Arial" w:cs="Arial"/>
          <w:color w:val="auto"/>
          <w:sz w:val="20"/>
          <w:szCs w:val="20"/>
        </w:rPr>
        <w:t xml:space="preserve">- </w:t>
      </w:r>
      <w:hyperlink r:id="rId9" w:history="1">
        <w:r w:rsidR="00F41C6A" w:rsidRPr="007105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Uchwa</w:t>
        </w:r>
        <w:r w:rsidRPr="007105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le</w:t>
        </w:r>
        <w:r w:rsidR="00F41C6A" w:rsidRPr="007105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Nr 161 Rady Ministrów z dnia 26 października 2018 r. w sprawie przyjęcia dokumentu Polityka społeczna wobec osób starszych 2030. BEZPIECZEŃSTWO – UCZESTNICTWO – SOLIDARNOŚĆ, M.P. z 2018 r. poz. 1169.</w:t>
        </w:r>
      </w:hyperlink>
    </w:p>
    <w:p w14:paraId="3B538077" w14:textId="1855AA80" w:rsidR="0071196A" w:rsidRPr="0071057B" w:rsidRDefault="0071196A" w:rsidP="0071196A">
      <w:pPr>
        <w:spacing w:after="0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71057B">
        <w:rPr>
          <w:rFonts w:ascii="Arial" w:eastAsia="Arial" w:hAnsi="Arial" w:cs="Arial"/>
          <w:i/>
          <w:iCs/>
          <w:color w:val="auto"/>
          <w:sz w:val="20"/>
          <w:szCs w:val="20"/>
          <w:vertAlign w:val="superscript"/>
        </w:rPr>
        <w:t>2</w:t>
      </w:r>
      <w:r w:rsidRPr="0071057B"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Pr="0071057B">
        <w:rPr>
          <w:rFonts w:ascii="Arial" w:hAnsi="Arial" w:cs="Arial"/>
          <w:color w:val="auto"/>
          <w:sz w:val="20"/>
          <w:szCs w:val="20"/>
        </w:rPr>
        <w:t>przyjmuje się na potrzeby Festiwalu, że  amatorski zespół to zespół, który nie pobiera wynagrodzenia za swoje występy</w:t>
      </w:r>
      <w:r w:rsidR="003E2545" w:rsidRPr="0071057B">
        <w:rPr>
          <w:rFonts w:ascii="Arial" w:hAnsi="Arial" w:cs="Arial"/>
          <w:color w:val="auto"/>
          <w:sz w:val="20"/>
          <w:szCs w:val="20"/>
        </w:rPr>
        <w:t xml:space="preserve">, </w:t>
      </w:r>
      <w:r w:rsidR="006D380E" w:rsidRPr="0071057B">
        <w:rPr>
          <w:rFonts w:ascii="Arial" w:hAnsi="Arial" w:cs="Arial"/>
          <w:color w:val="auto"/>
          <w:sz w:val="20"/>
          <w:szCs w:val="20"/>
        </w:rPr>
        <w:t xml:space="preserve">przyjmuje się na potrzeby Festiwalu, że solista to osoba, która ukończyła 60 rok życia, nie pobierająca wynagrodzenia z tytułu </w:t>
      </w:r>
      <w:r w:rsidR="002F2661" w:rsidRPr="0071057B">
        <w:rPr>
          <w:rFonts w:ascii="Arial" w:hAnsi="Arial" w:cs="Arial"/>
          <w:color w:val="auto"/>
          <w:sz w:val="20"/>
          <w:szCs w:val="20"/>
        </w:rPr>
        <w:t>wykonywania</w:t>
      </w:r>
      <w:r w:rsidR="006D380E" w:rsidRPr="0071057B">
        <w:rPr>
          <w:rFonts w:ascii="Arial" w:hAnsi="Arial" w:cs="Arial"/>
          <w:color w:val="auto"/>
          <w:sz w:val="20"/>
          <w:szCs w:val="20"/>
        </w:rPr>
        <w:t xml:space="preserve"> utworów muzycznych</w:t>
      </w:r>
      <w:r w:rsidR="00510C67" w:rsidRPr="0071057B">
        <w:rPr>
          <w:rFonts w:ascii="Arial" w:hAnsi="Arial" w:cs="Arial"/>
          <w:color w:val="auto"/>
          <w:sz w:val="20"/>
          <w:szCs w:val="20"/>
        </w:rPr>
        <w:t>, a zespół to osoby składające się wyłącznie z seniorów</w:t>
      </w:r>
      <w:r w:rsidR="006D380E" w:rsidRPr="0071057B">
        <w:rPr>
          <w:rFonts w:ascii="Arial" w:hAnsi="Arial" w:cs="Arial"/>
          <w:color w:val="auto"/>
          <w:sz w:val="20"/>
          <w:szCs w:val="20"/>
        </w:rPr>
        <w:t>.</w:t>
      </w:r>
    </w:p>
    <w:p w14:paraId="764E79AD" w14:textId="5DAA06DB" w:rsidR="00D76DA2" w:rsidRPr="0071057B" w:rsidRDefault="00D76DA2" w:rsidP="00D76DA2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Arial" w:hAnsi="Arial" w:cs="Arial"/>
          <w:color w:val="auto"/>
        </w:rPr>
        <w:lastRenderedPageBreak/>
        <w:t xml:space="preserve">Organizator </w:t>
      </w:r>
      <w:r w:rsidR="003E2545" w:rsidRPr="0071057B">
        <w:rPr>
          <w:rFonts w:ascii="Arial" w:eastAsia="Arial" w:hAnsi="Arial" w:cs="Arial"/>
          <w:color w:val="auto"/>
        </w:rPr>
        <w:t>zakwalifikuje</w:t>
      </w:r>
      <w:r w:rsidRPr="0071057B">
        <w:rPr>
          <w:rFonts w:ascii="Arial" w:eastAsia="Arial" w:hAnsi="Arial" w:cs="Arial"/>
          <w:color w:val="auto"/>
        </w:rPr>
        <w:t xml:space="preserve"> do udziału w Festiwalu ze względu na uwarunkowania </w:t>
      </w:r>
      <w:proofErr w:type="spellStart"/>
      <w:r w:rsidRPr="0071057B">
        <w:rPr>
          <w:rFonts w:ascii="Arial" w:eastAsia="Arial" w:hAnsi="Arial" w:cs="Arial"/>
          <w:color w:val="auto"/>
        </w:rPr>
        <w:t>techniczo</w:t>
      </w:r>
      <w:proofErr w:type="spellEnd"/>
      <w:r w:rsidRPr="0071057B">
        <w:rPr>
          <w:rFonts w:ascii="Arial" w:eastAsia="Arial" w:hAnsi="Arial" w:cs="Arial"/>
          <w:color w:val="auto"/>
        </w:rPr>
        <w:t xml:space="preserve"> – organizacyjne łącznie 30 </w:t>
      </w:r>
      <w:r w:rsidR="003E2545" w:rsidRPr="0071057B">
        <w:rPr>
          <w:rFonts w:ascii="Arial" w:eastAsia="Arial" w:hAnsi="Arial" w:cs="Arial"/>
          <w:color w:val="auto"/>
        </w:rPr>
        <w:t>występów</w:t>
      </w:r>
      <w:r w:rsidRPr="0071057B">
        <w:rPr>
          <w:rFonts w:ascii="Arial" w:eastAsia="Arial" w:hAnsi="Arial" w:cs="Arial"/>
          <w:color w:val="auto"/>
        </w:rPr>
        <w:t>.</w:t>
      </w:r>
    </w:p>
    <w:p w14:paraId="5ED5E5AF" w14:textId="0173BBF8" w:rsidR="00510C67" w:rsidRPr="0071057B" w:rsidRDefault="00510C67" w:rsidP="00D76DA2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Arial" w:hAnsi="Arial" w:cs="Arial"/>
          <w:color w:val="auto"/>
        </w:rPr>
        <w:t>Zespół nie może liczyć więcej niż 6 wykonawców.</w:t>
      </w:r>
    </w:p>
    <w:p w14:paraId="3E584A8A" w14:textId="03458F68" w:rsidR="006F6F77" w:rsidRPr="0071057B" w:rsidRDefault="00881D7D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W przypadku dużej liczby </w:t>
      </w:r>
      <w:r w:rsidR="008563E7" w:rsidRPr="0071057B">
        <w:rPr>
          <w:rFonts w:ascii="Arial" w:hAnsi="Arial" w:cs="Arial"/>
          <w:color w:val="auto"/>
        </w:rPr>
        <w:t>chętnych</w:t>
      </w:r>
      <w:r w:rsidR="00BC1F82" w:rsidRPr="0071057B">
        <w:rPr>
          <w:rFonts w:ascii="Arial" w:hAnsi="Arial" w:cs="Arial"/>
          <w:color w:val="auto"/>
        </w:rPr>
        <w:t xml:space="preserve"> </w:t>
      </w:r>
      <w:r w:rsidR="008563E7" w:rsidRPr="0071057B">
        <w:rPr>
          <w:rFonts w:ascii="Arial" w:hAnsi="Arial" w:cs="Arial"/>
          <w:color w:val="auto"/>
        </w:rPr>
        <w:t>decyduje kolejność wpłynięcia zgłoszenia do Ośrodka</w:t>
      </w:r>
      <w:r w:rsidR="000D0095" w:rsidRPr="0071057B">
        <w:rPr>
          <w:rFonts w:ascii="Arial" w:hAnsi="Arial" w:cs="Arial"/>
          <w:color w:val="auto"/>
        </w:rPr>
        <w:t xml:space="preserve"> Pomocy Społecznej</w:t>
      </w:r>
      <w:r w:rsidR="008563E7" w:rsidRPr="0071057B">
        <w:rPr>
          <w:rFonts w:ascii="Arial" w:hAnsi="Arial" w:cs="Arial"/>
          <w:color w:val="auto"/>
        </w:rPr>
        <w:t>, a</w:t>
      </w:r>
      <w:r w:rsidRPr="0071057B">
        <w:rPr>
          <w:rFonts w:ascii="Arial" w:hAnsi="Arial" w:cs="Arial"/>
          <w:color w:val="auto"/>
        </w:rPr>
        <w:t xml:space="preserve"> </w:t>
      </w:r>
      <w:r w:rsidR="00B42070" w:rsidRPr="0071057B">
        <w:rPr>
          <w:rFonts w:ascii="Arial" w:hAnsi="Arial" w:cs="Arial"/>
          <w:color w:val="auto"/>
        </w:rPr>
        <w:t xml:space="preserve">Organizator zastrzega sobie prawo </w:t>
      </w:r>
      <w:r w:rsidR="002F2661" w:rsidRPr="0071057B">
        <w:rPr>
          <w:rFonts w:ascii="Arial" w:hAnsi="Arial" w:cs="Arial"/>
          <w:color w:val="auto"/>
        </w:rPr>
        <w:t>wcześniejszego zamknię</w:t>
      </w:r>
      <w:r w:rsidR="00B42070" w:rsidRPr="0071057B">
        <w:rPr>
          <w:rFonts w:ascii="Arial" w:hAnsi="Arial" w:cs="Arial"/>
          <w:color w:val="auto"/>
        </w:rPr>
        <w:t>cia listy uczestników</w:t>
      </w:r>
      <w:r w:rsidR="00544CAF" w:rsidRPr="0071057B">
        <w:rPr>
          <w:rFonts w:ascii="Arial" w:hAnsi="Arial" w:cs="Arial"/>
          <w:color w:val="auto"/>
        </w:rPr>
        <w:t>.</w:t>
      </w:r>
    </w:p>
    <w:p w14:paraId="5C30554A" w14:textId="77777777" w:rsidR="00881D7D" w:rsidRPr="0071057B" w:rsidRDefault="00B42070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Arial" w:hAnsi="Arial" w:cs="Arial"/>
          <w:color w:val="auto"/>
        </w:rPr>
        <w:t xml:space="preserve">Opiekunowie artystów, instruktorzy nie występują razem z uczestnikami </w:t>
      </w:r>
      <w:r w:rsidR="006E50B8" w:rsidRPr="0071057B">
        <w:rPr>
          <w:rFonts w:ascii="Arial" w:eastAsia="Arial" w:hAnsi="Arial" w:cs="Arial"/>
          <w:color w:val="auto"/>
        </w:rPr>
        <w:br/>
      </w:r>
      <w:r w:rsidRPr="0071057B">
        <w:rPr>
          <w:rFonts w:ascii="Arial" w:eastAsia="Arial" w:hAnsi="Arial" w:cs="Arial"/>
          <w:color w:val="auto"/>
        </w:rPr>
        <w:t>na scenie.</w:t>
      </w:r>
    </w:p>
    <w:p w14:paraId="4544EAD3" w14:textId="64FB9DEF" w:rsidR="000D0095" w:rsidRPr="0071057B" w:rsidRDefault="000D0095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Arial" w:hAnsi="Arial" w:cs="Arial"/>
          <w:color w:val="auto"/>
        </w:rPr>
        <w:t>Opiekunowie artystów</w:t>
      </w:r>
      <w:r w:rsidR="00BC1F82" w:rsidRPr="0071057B">
        <w:rPr>
          <w:rFonts w:ascii="Arial" w:eastAsia="Arial" w:hAnsi="Arial" w:cs="Arial"/>
          <w:color w:val="auto"/>
        </w:rPr>
        <w:t>, instruktorzy</w:t>
      </w:r>
      <w:r w:rsidRPr="0071057B">
        <w:rPr>
          <w:rFonts w:ascii="Arial" w:eastAsia="Arial" w:hAnsi="Arial" w:cs="Arial"/>
          <w:color w:val="auto"/>
        </w:rPr>
        <w:t xml:space="preserve"> mogą </w:t>
      </w:r>
      <w:r w:rsidR="003E2545" w:rsidRPr="0071057B">
        <w:rPr>
          <w:rFonts w:ascii="Arial" w:eastAsia="Arial" w:hAnsi="Arial" w:cs="Arial"/>
          <w:color w:val="auto"/>
        </w:rPr>
        <w:t xml:space="preserve">tylko </w:t>
      </w:r>
      <w:r w:rsidR="00D450F8" w:rsidRPr="0071057B">
        <w:rPr>
          <w:rFonts w:ascii="Arial" w:eastAsia="Arial" w:hAnsi="Arial" w:cs="Arial"/>
          <w:color w:val="auto"/>
        </w:rPr>
        <w:t>akompaniować uczestnikom podczas ich występu.</w:t>
      </w:r>
    </w:p>
    <w:p w14:paraId="7FF16C8D" w14:textId="52C11701" w:rsidR="006F6F77" w:rsidRPr="0071057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W karcie zgłoszeniowej uczestnicy podają</w:t>
      </w:r>
      <w:r w:rsidR="003C3D0F" w:rsidRPr="0071057B">
        <w:rPr>
          <w:rFonts w:ascii="Arial" w:hAnsi="Arial" w:cs="Arial"/>
          <w:color w:val="auto"/>
        </w:rPr>
        <w:t>, międz</w:t>
      </w:r>
      <w:r w:rsidR="00B70DBC" w:rsidRPr="0071057B">
        <w:rPr>
          <w:rFonts w:ascii="Arial" w:hAnsi="Arial" w:cs="Arial"/>
          <w:color w:val="auto"/>
        </w:rPr>
        <w:t>y</w:t>
      </w:r>
      <w:r w:rsidR="003C3D0F" w:rsidRPr="0071057B">
        <w:rPr>
          <w:rFonts w:ascii="Arial" w:hAnsi="Arial" w:cs="Arial"/>
          <w:color w:val="auto"/>
        </w:rPr>
        <w:t xml:space="preserve"> innymi, </w:t>
      </w:r>
      <w:r w:rsidRPr="0071057B">
        <w:rPr>
          <w:rFonts w:ascii="Arial" w:hAnsi="Arial" w:cs="Arial"/>
          <w:color w:val="auto"/>
        </w:rPr>
        <w:t>tytuł utworu,</w:t>
      </w:r>
      <w:r w:rsidR="00261CA0" w:rsidRPr="0071057B">
        <w:rPr>
          <w:rFonts w:ascii="Arial" w:hAnsi="Arial" w:cs="Arial"/>
          <w:color w:val="auto"/>
        </w:rPr>
        <w:t xml:space="preserve"> czas trwania utworu,</w:t>
      </w:r>
      <w:r w:rsidRPr="0071057B">
        <w:rPr>
          <w:rFonts w:ascii="Arial" w:hAnsi="Arial" w:cs="Arial"/>
          <w:color w:val="auto"/>
        </w:rPr>
        <w:t xml:space="preserve"> autor</w:t>
      </w:r>
      <w:r w:rsidR="00261CA0" w:rsidRPr="0071057B">
        <w:rPr>
          <w:rFonts w:ascii="Arial" w:hAnsi="Arial" w:cs="Arial"/>
          <w:color w:val="auto"/>
        </w:rPr>
        <w:t>a/ów</w:t>
      </w:r>
      <w:r w:rsidRPr="0071057B">
        <w:rPr>
          <w:rFonts w:ascii="Arial" w:hAnsi="Arial" w:cs="Arial"/>
          <w:color w:val="auto"/>
        </w:rPr>
        <w:t xml:space="preserve"> muzyki i tekstu, z czyjego repertuaru oraz określ</w:t>
      </w:r>
      <w:r w:rsidR="00261CA0" w:rsidRPr="0071057B">
        <w:rPr>
          <w:rFonts w:ascii="Arial" w:hAnsi="Arial" w:cs="Arial"/>
          <w:color w:val="auto"/>
        </w:rPr>
        <w:t>ają</w:t>
      </w:r>
      <w:r w:rsidRPr="0071057B">
        <w:rPr>
          <w:rFonts w:ascii="Arial" w:hAnsi="Arial" w:cs="Arial"/>
          <w:color w:val="auto"/>
        </w:rPr>
        <w:t xml:space="preserve"> formę wykonania </w:t>
      </w:r>
      <w:r w:rsidR="003C3D0F" w:rsidRPr="0071057B">
        <w:rPr>
          <w:rFonts w:ascii="Arial" w:hAnsi="Arial" w:cs="Arial"/>
          <w:color w:val="auto"/>
        </w:rPr>
        <w:t xml:space="preserve">utworu </w:t>
      </w:r>
      <w:r w:rsidRPr="0071057B">
        <w:rPr>
          <w:rFonts w:ascii="Arial" w:hAnsi="Arial" w:cs="Arial"/>
          <w:color w:val="auto"/>
        </w:rPr>
        <w:t xml:space="preserve">(własny akompaniament, </w:t>
      </w:r>
      <w:proofErr w:type="spellStart"/>
      <w:r w:rsidRPr="0071057B">
        <w:rPr>
          <w:rFonts w:ascii="Arial" w:hAnsi="Arial" w:cs="Arial"/>
          <w:color w:val="auto"/>
        </w:rPr>
        <w:t>pół</w:t>
      </w:r>
      <w:r w:rsidR="0004446B" w:rsidRPr="0071057B">
        <w:rPr>
          <w:rFonts w:ascii="Arial" w:hAnsi="Arial" w:cs="Arial"/>
          <w:color w:val="auto"/>
        </w:rPr>
        <w:t>playback</w:t>
      </w:r>
      <w:proofErr w:type="spellEnd"/>
      <w:r w:rsidR="0004446B" w:rsidRPr="0071057B">
        <w:rPr>
          <w:rFonts w:ascii="Arial" w:hAnsi="Arial" w:cs="Arial"/>
          <w:color w:val="auto"/>
        </w:rPr>
        <w:t xml:space="preserve">, </w:t>
      </w:r>
      <w:r w:rsidRPr="0071057B">
        <w:rPr>
          <w:rFonts w:ascii="Arial" w:hAnsi="Arial" w:cs="Arial"/>
          <w:color w:val="auto"/>
        </w:rPr>
        <w:t xml:space="preserve">a cappella). Każdy </w:t>
      </w:r>
      <w:r w:rsidR="00510C67" w:rsidRPr="0071057B">
        <w:rPr>
          <w:rFonts w:ascii="Arial" w:hAnsi="Arial" w:cs="Arial"/>
          <w:color w:val="auto"/>
        </w:rPr>
        <w:t>wykonawca</w:t>
      </w:r>
      <w:r w:rsidRPr="0071057B">
        <w:rPr>
          <w:rFonts w:ascii="Arial" w:hAnsi="Arial" w:cs="Arial"/>
          <w:color w:val="auto"/>
        </w:rPr>
        <w:t xml:space="preserve"> (solista/zespół) może wykonać tylko jeden utwór.</w:t>
      </w:r>
    </w:p>
    <w:p w14:paraId="6BDE5D7F" w14:textId="35C2F98F" w:rsidR="006F6F77" w:rsidRPr="0071057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Do </w:t>
      </w:r>
      <w:proofErr w:type="spellStart"/>
      <w:r w:rsidRPr="0071057B">
        <w:rPr>
          <w:rFonts w:ascii="Arial" w:hAnsi="Arial" w:cs="Arial"/>
          <w:color w:val="auto"/>
        </w:rPr>
        <w:t>przesł</w:t>
      </w:r>
      <w:proofErr w:type="spellEnd"/>
      <w:r w:rsidRPr="0071057B">
        <w:rPr>
          <w:rFonts w:ascii="Arial" w:hAnsi="Arial" w:cs="Arial"/>
          <w:color w:val="auto"/>
          <w:lang w:val="es-ES_tradnl"/>
        </w:rPr>
        <w:t>ucha</w:t>
      </w:r>
      <w:r w:rsidRPr="0071057B">
        <w:rPr>
          <w:rFonts w:ascii="Arial" w:hAnsi="Arial" w:cs="Arial"/>
          <w:color w:val="auto"/>
        </w:rPr>
        <w:t xml:space="preserve">ń konkursowych nie będą zakwalifikowani uczestnicy wykonujący </w:t>
      </w:r>
      <w:r w:rsidR="00F62B7B" w:rsidRPr="0071057B">
        <w:rPr>
          <w:rFonts w:ascii="Arial" w:hAnsi="Arial" w:cs="Arial"/>
          <w:color w:val="auto"/>
        </w:rPr>
        <w:t xml:space="preserve">te same </w:t>
      </w:r>
      <w:r w:rsidRPr="0071057B">
        <w:rPr>
          <w:rFonts w:ascii="Arial" w:hAnsi="Arial" w:cs="Arial"/>
          <w:color w:val="auto"/>
        </w:rPr>
        <w:t>utwory prezentowane przez siebie</w:t>
      </w:r>
      <w:r w:rsidR="0004446B" w:rsidRPr="0071057B">
        <w:rPr>
          <w:rFonts w:ascii="Arial" w:hAnsi="Arial" w:cs="Arial"/>
          <w:color w:val="auto"/>
        </w:rPr>
        <w:t>,</w:t>
      </w:r>
      <w:r w:rsidRPr="0071057B">
        <w:rPr>
          <w:rFonts w:ascii="Arial" w:hAnsi="Arial" w:cs="Arial"/>
          <w:color w:val="auto"/>
        </w:rPr>
        <w:t xml:space="preserve"> </w:t>
      </w:r>
      <w:r w:rsidR="00F62B7B" w:rsidRPr="0071057B">
        <w:rPr>
          <w:rFonts w:ascii="Arial" w:hAnsi="Arial" w:cs="Arial"/>
          <w:color w:val="auto"/>
        </w:rPr>
        <w:t xml:space="preserve">w </w:t>
      </w:r>
      <w:r w:rsidR="003E2545" w:rsidRPr="0071057B">
        <w:rPr>
          <w:rFonts w:ascii="Arial" w:hAnsi="Arial" w:cs="Arial"/>
          <w:color w:val="auto"/>
        </w:rPr>
        <w:t xml:space="preserve">poprzednich </w:t>
      </w:r>
      <w:r w:rsidR="00F62B7B" w:rsidRPr="0071057B">
        <w:rPr>
          <w:rFonts w:ascii="Arial" w:hAnsi="Arial" w:cs="Arial"/>
          <w:color w:val="auto"/>
        </w:rPr>
        <w:t>edycjach festiwalu</w:t>
      </w:r>
      <w:r w:rsidRPr="0071057B">
        <w:rPr>
          <w:rFonts w:ascii="Arial" w:hAnsi="Arial" w:cs="Arial"/>
          <w:color w:val="auto"/>
        </w:rPr>
        <w:t xml:space="preserve">. </w:t>
      </w:r>
    </w:p>
    <w:p w14:paraId="4CB5D024" w14:textId="114BBC28" w:rsidR="00B56A52" w:rsidRPr="0071057B" w:rsidRDefault="004C2086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Zgłoszone wcześniej</w:t>
      </w:r>
      <w:r w:rsidR="00544CAF" w:rsidRPr="0071057B">
        <w:rPr>
          <w:rFonts w:ascii="Arial" w:hAnsi="Arial" w:cs="Arial"/>
          <w:color w:val="auto"/>
        </w:rPr>
        <w:t xml:space="preserve"> utwory nie podlegają zmianie</w:t>
      </w:r>
      <w:r w:rsidR="00374305" w:rsidRPr="0071057B">
        <w:rPr>
          <w:rFonts w:ascii="Arial" w:hAnsi="Arial" w:cs="Arial"/>
          <w:color w:val="auto"/>
        </w:rPr>
        <w:t xml:space="preserve"> poza </w:t>
      </w:r>
      <w:r w:rsidRPr="0071057B">
        <w:rPr>
          <w:rFonts w:ascii="Arial" w:hAnsi="Arial" w:cs="Arial"/>
          <w:color w:val="auto"/>
        </w:rPr>
        <w:t>sytuacjami</w:t>
      </w:r>
      <w:r w:rsidR="00374305" w:rsidRPr="0071057B">
        <w:rPr>
          <w:rFonts w:ascii="Arial" w:hAnsi="Arial" w:cs="Arial"/>
          <w:color w:val="auto"/>
        </w:rPr>
        <w:t>, niezależnymi od wykonawcó</w:t>
      </w:r>
      <w:r w:rsidR="00510C67" w:rsidRPr="0071057B">
        <w:rPr>
          <w:rFonts w:ascii="Arial" w:hAnsi="Arial" w:cs="Arial"/>
          <w:color w:val="auto"/>
        </w:rPr>
        <w:t>w</w:t>
      </w:r>
      <w:r w:rsidR="00544CAF" w:rsidRPr="0071057B">
        <w:rPr>
          <w:rFonts w:ascii="Arial" w:hAnsi="Arial" w:cs="Arial"/>
          <w:color w:val="auto"/>
        </w:rPr>
        <w:t xml:space="preserve">. </w:t>
      </w:r>
    </w:p>
    <w:p w14:paraId="75FECA6B" w14:textId="1C34D36A" w:rsidR="006F6F77" w:rsidRPr="0071057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Po złożeniu dokumentów kandydatom zostanie przekazany numer identyfikacyjny, o czym</w:t>
      </w:r>
      <w:r w:rsidRPr="0071057B">
        <w:rPr>
          <w:rFonts w:ascii="Arial" w:hAnsi="Arial" w:cs="Arial"/>
          <w:b/>
          <w:bCs/>
          <w:color w:val="auto"/>
        </w:rPr>
        <w:t xml:space="preserve"> </w:t>
      </w:r>
      <w:r w:rsidRPr="0071057B">
        <w:rPr>
          <w:rFonts w:ascii="Arial" w:hAnsi="Arial" w:cs="Arial"/>
          <w:color w:val="auto"/>
        </w:rPr>
        <w:t xml:space="preserve">zostaną poinformowani </w:t>
      </w:r>
      <w:r w:rsidR="008C6FCA" w:rsidRPr="0071057B">
        <w:rPr>
          <w:rFonts w:ascii="Arial" w:hAnsi="Arial" w:cs="Arial"/>
          <w:color w:val="auto"/>
        </w:rPr>
        <w:t>mailowo</w:t>
      </w:r>
      <w:r w:rsidR="00A413CB" w:rsidRPr="0071057B">
        <w:rPr>
          <w:rFonts w:ascii="Arial" w:hAnsi="Arial" w:cs="Arial"/>
          <w:color w:val="auto"/>
        </w:rPr>
        <w:t xml:space="preserve"> </w:t>
      </w:r>
      <w:r w:rsidR="008C6FCA" w:rsidRPr="0071057B">
        <w:rPr>
          <w:rFonts w:ascii="Arial" w:hAnsi="Arial" w:cs="Arial"/>
          <w:color w:val="auto"/>
        </w:rPr>
        <w:t xml:space="preserve">(na adres wskazany w zgłoszeniu) </w:t>
      </w:r>
      <w:r w:rsidR="00A413CB" w:rsidRPr="0071057B">
        <w:rPr>
          <w:rFonts w:ascii="Arial" w:hAnsi="Arial" w:cs="Arial"/>
          <w:color w:val="auto"/>
        </w:rPr>
        <w:t xml:space="preserve">lub telefonicznie </w:t>
      </w:r>
      <w:r w:rsidRPr="0071057B">
        <w:rPr>
          <w:rFonts w:ascii="Arial" w:hAnsi="Arial" w:cs="Arial"/>
          <w:b/>
          <w:bCs/>
          <w:color w:val="auto"/>
        </w:rPr>
        <w:t xml:space="preserve">najpóźniej do </w:t>
      </w:r>
      <w:r w:rsidR="00674B3C" w:rsidRPr="0071057B">
        <w:rPr>
          <w:rFonts w:ascii="Arial" w:hAnsi="Arial" w:cs="Arial"/>
          <w:b/>
          <w:bCs/>
          <w:color w:val="auto"/>
        </w:rPr>
        <w:t>3 dni prz</w:t>
      </w:r>
      <w:r w:rsidR="00AB7515" w:rsidRPr="0071057B">
        <w:rPr>
          <w:rFonts w:ascii="Arial" w:hAnsi="Arial" w:cs="Arial"/>
          <w:b/>
          <w:bCs/>
          <w:color w:val="auto"/>
        </w:rPr>
        <w:t>ed wskazanym terminem Festiwalu</w:t>
      </w:r>
      <w:r w:rsidRPr="0071057B">
        <w:rPr>
          <w:rFonts w:ascii="Arial" w:hAnsi="Arial" w:cs="Arial"/>
          <w:b/>
          <w:bCs/>
          <w:color w:val="auto"/>
        </w:rPr>
        <w:t>.</w:t>
      </w:r>
    </w:p>
    <w:p w14:paraId="589F80D6" w14:textId="00A6D00A" w:rsidR="0071057B" w:rsidRPr="0071057B" w:rsidRDefault="0071057B" w:rsidP="0071057B">
      <w:p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ł.</w:t>
      </w:r>
      <w:r w:rsidRPr="0071057B">
        <w:rPr>
          <w:rFonts w:ascii="Arial" w:hAnsi="Arial" w:cs="Arial"/>
          <w:color w:val="auto"/>
        </w:rPr>
        <w:t xml:space="preserve"> </w:t>
      </w:r>
      <w:r w:rsidRPr="0071057B">
        <w:rPr>
          <w:rFonts w:ascii="Arial" w:hAnsi="Arial" w:cs="Arial"/>
          <w:color w:val="auto"/>
        </w:rPr>
        <w:t xml:space="preserve">Dopuszcza się uczestnictwo zakwalifikowanego solisty również jako członka zespołu w prezentacjach zespołowych, jednakże jako równorzędnego z innymi członkami grupy. </w:t>
      </w:r>
    </w:p>
    <w:p w14:paraId="397CB119" w14:textId="1EFB3142" w:rsidR="006F6F77" w:rsidRPr="0071057B" w:rsidRDefault="00544CAF" w:rsidP="0071057B">
      <w:pPr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Organizator zapewnia możliwość odtworzenia podkładu muzycznego </w:t>
      </w:r>
      <w:r w:rsidR="006E50B8" w:rsidRPr="0071057B">
        <w:rPr>
          <w:rFonts w:ascii="Arial" w:hAnsi="Arial" w:cs="Arial"/>
          <w:color w:val="auto"/>
        </w:rPr>
        <w:br/>
      </w:r>
      <w:r w:rsidRPr="0071057B">
        <w:rPr>
          <w:rFonts w:ascii="Arial" w:hAnsi="Arial" w:cs="Arial"/>
          <w:color w:val="auto"/>
        </w:rPr>
        <w:t>ze zgłoszonego nośnika, lecz nie zapewnia instrumentów</w:t>
      </w:r>
      <w:r w:rsidR="004C2086" w:rsidRPr="0071057B">
        <w:rPr>
          <w:rFonts w:ascii="Arial" w:hAnsi="Arial" w:cs="Arial"/>
          <w:color w:val="auto"/>
        </w:rPr>
        <w:t xml:space="preserve"> muzycznych</w:t>
      </w:r>
      <w:r w:rsidRPr="0071057B">
        <w:rPr>
          <w:rFonts w:ascii="Arial" w:hAnsi="Arial" w:cs="Arial"/>
          <w:color w:val="auto"/>
        </w:rPr>
        <w:t>.</w:t>
      </w:r>
    </w:p>
    <w:p w14:paraId="7FA2D1C3" w14:textId="7A669CD4" w:rsidR="002C44C7" w:rsidRPr="0071057B" w:rsidRDefault="002C44C7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Każdy uczestnik wykonuje 1 przygotowan</w:t>
      </w:r>
      <w:r w:rsidR="004C2086" w:rsidRPr="0071057B">
        <w:rPr>
          <w:rFonts w:ascii="Arial" w:hAnsi="Arial" w:cs="Arial"/>
          <w:color w:val="auto"/>
        </w:rPr>
        <w:t>y</w:t>
      </w:r>
      <w:r w:rsidRPr="0071057B">
        <w:rPr>
          <w:rFonts w:ascii="Arial" w:hAnsi="Arial" w:cs="Arial"/>
          <w:color w:val="auto"/>
        </w:rPr>
        <w:t xml:space="preserve"> przez siebie </w:t>
      </w:r>
      <w:r w:rsidR="004C2086" w:rsidRPr="0071057B">
        <w:rPr>
          <w:rFonts w:ascii="Arial" w:hAnsi="Arial" w:cs="Arial"/>
          <w:color w:val="auto"/>
        </w:rPr>
        <w:t>utwór</w:t>
      </w:r>
      <w:r w:rsidRPr="0071057B">
        <w:rPr>
          <w:rFonts w:ascii="Arial" w:hAnsi="Arial" w:cs="Arial"/>
          <w:color w:val="auto"/>
        </w:rPr>
        <w:t xml:space="preserve"> o dowolnej tematyce</w:t>
      </w:r>
    </w:p>
    <w:p w14:paraId="24562332" w14:textId="192209FE" w:rsidR="002C44C7" w:rsidRPr="0071057B" w:rsidRDefault="004C2086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Utwór</w:t>
      </w:r>
      <w:r w:rsidR="002C44C7" w:rsidRPr="0071057B">
        <w:rPr>
          <w:rFonts w:ascii="Arial" w:hAnsi="Arial" w:cs="Arial"/>
          <w:color w:val="auto"/>
        </w:rPr>
        <w:t xml:space="preserve"> może być </w:t>
      </w:r>
      <w:r w:rsidRPr="0071057B">
        <w:rPr>
          <w:rFonts w:ascii="Arial" w:hAnsi="Arial" w:cs="Arial"/>
          <w:color w:val="auto"/>
        </w:rPr>
        <w:t>wykonywany</w:t>
      </w:r>
      <w:r w:rsidR="002C44C7" w:rsidRPr="0071057B">
        <w:rPr>
          <w:rFonts w:ascii="Arial" w:hAnsi="Arial" w:cs="Arial"/>
          <w:color w:val="auto"/>
        </w:rPr>
        <w:t xml:space="preserve"> a capella, z towarzyszeniem instrumentu lub z przygotowanym wcześniej na nośniku podkładem muzycznym. </w:t>
      </w:r>
    </w:p>
    <w:p w14:paraId="17910AA9" w14:textId="0CCB3561" w:rsidR="002C44C7" w:rsidRPr="0071057B" w:rsidRDefault="002C44C7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Czas występu max. </w:t>
      </w:r>
      <w:r w:rsidR="004C2086" w:rsidRPr="0071057B">
        <w:rPr>
          <w:rFonts w:ascii="Arial" w:hAnsi="Arial" w:cs="Arial"/>
          <w:color w:val="auto"/>
        </w:rPr>
        <w:t xml:space="preserve">do </w:t>
      </w:r>
      <w:r w:rsidRPr="0071057B">
        <w:rPr>
          <w:rFonts w:ascii="Arial" w:hAnsi="Arial" w:cs="Arial"/>
          <w:color w:val="auto"/>
        </w:rPr>
        <w:t xml:space="preserve">5 min. </w:t>
      </w:r>
    </w:p>
    <w:p w14:paraId="3252B28A" w14:textId="77777777" w:rsidR="002C44C7" w:rsidRPr="0071057B" w:rsidRDefault="002C44C7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 Ubezpieczenie indywidualne pozostaje w gestii uczestników festiwalu.</w:t>
      </w:r>
    </w:p>
    <w:p w14:paraId="4A4422DC" w14:textId="04CFBB99" w:rsidR="002C44C7" w:rsidRPr="0071057B" w:rsidRDefault="002C44C7" w:rsidP="002C44C7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Times New Roman" w:hAnsi="Arial" w:cs="Arial"/>
          <w:color w:val="auto"/>
          <w:bdr w:val="none" w:sz="0" w:space="0" w:color="auto"/>
        </w:rPr>
        <w:t>Dane osobowe uczestników będą wykorzystane wyłącznie w celu wyłonienia zwycięzcy i przyznania nagrody.</w:t>
      </w:r>
      <w:r w:rsidR="006C16C9" w:rsidRPr="0071057B"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Pr="0071057B">
        <w:rPr>
          <w:rFonts w:ascii="Arial" w:eastAsia="Times New Roman" w:hAnsi="Arial" w:cs="Arial"/>
          <w:color w:val="auto"/>
          <w:bdr w:val="none" w:sz="0" w:space="0" w:color="auto"/>
        </w:rPr>
        <w:t>Udział w konkursie jest równoznaczny z wyrażeniem przez osoby uczestniczące zgody na przetwarzanie przez organizatora danych osobowych na potrzeby konkursu.</w:t>
      </w:r>
    </w:p>
    <w:p w14:paraId="32FA2A1D" w14:textId="4AEC268F" w:rsidR="002C44C7" w:rsidRPr="0071057B" w:rsidRDefault="002C44C7" w:rsidP="002C44C7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eastAsia="Times New Roman" w:hAnsi="Arial" w:cs="Arial"/>
          <w:color w:val="auto"/>
          <w:bdr w:val="none" w:sz="0" w:space="0" w:color="auto"/>
        </w:rPr>
        <w:t xml:space="preserve">Organizator zastrzega sobie prawo do fotografowania i </w:t>
      </w:r>
      <w:r w:rsidR="00510C67" w:rsidRPr="0071057B">
        <w:rPr>
          <w:rFonts w:ascii="Arial" w:eastAsia="Times New Roman" w:hAnsi="Arial" w:cs="Arial"/>
          <w:color w:val="auto"/>
          <w:bdr w:val="none" w:sz="0" w:space="0" w:color="auto"/>
        </w:rPr>
        <w:t>nagrywania</w:t>
      </w:r>
      <w:r w:rsidRPr="0071057B">
        <w:rPr>
          <w:rFonts w:ascii="Arial" w:eastAsia="Times New Roman" w:hAnsi="Arial" w:cs="Arial"/>
          <w:color w:val="auto"/>
          <w:bdr w:val="none" w:sz="0" w:space="0" w:color="auto"/>
        </w:rPr>
        <w:t xml:space="preserve"> prezentacji.</w:t>
      </w:r>
    </w:p>
    <w:p w14:paraId="422E6C5B" w14:textId="5F2B050E" w:rsidR="002C44C7" w:rsidRPr="0071057B" w:rsidRDefault="002C44C7" w:rsidP="007A76AE">
      <w:pPr>
        <w:numPr>
          <w:ilvl w:val="1"/>
          <w:numId w:val="11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Uczestnicy zgłaszając swój udział wyrażają zgodę powierzenia organizatorowi prawa do</w:t>
      </w:r>
      <w:r w:rsidR="00F622EC" w:rsidRPr="0071057B">
        <w:rPr>
          <w:rFonts w:ascii="Arial" w:hAnsi="Arial" w:cs="Arial"/>
          <w:color w:val="auto"/>
        </w:rPr>
        <w:t xml:space="preserve"> </w:t>
      </w:r>
      <w:r w:rsidRPr="0071057B">
        <w:rPr>
          <w:rFonts w:ascii="Arial" w:hAnsi="Arial" w:cs="Arial"/>
          <w:color w:val="auto"/>
        </w:rPr>
        <w:t>nieodpłatnego wykorzystania transmisji i rejestracji ich występu</w:t>
      </w:r>
      <w:r w:rsidR="00F622EC" w:rsidRPr="0071057B">
        <w:rPr>
          <w:rFonts w:ascii="Arial" w:hAnsi="Arial" w:cs="Arial"/>
          <w:color w:val="auto"/>
        </w:rPr>
        <w:t>.</w:t>
      </w:r>
    </w:p>
    <w:p w14:paraId="09FFC663" w14:textId="77777777" w:rsidR="006F6F77" w:rsidRPr="0071057B" w:rsidRDefault="00544CAF">
      <w:pPr>
        <w:numPr>
          <w:ilvl w:val="0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lastRenderedPageBreak/>
        <w:t>Zasady oceniania.</w:t>
      </w:r>
    </w:p>
    <w:p w14:paraId="346A89F3" w14:textId="1A95F275" w:rsidR="00206CB1" w:rsidRPr="0071057B" w:rsidRDefault="00CE4C81" w:rsidP="00805729">
      <w:pPr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Wykonawców</w:t>
      </w:r>
      <w:r w:rsidR="00544CAF" w:rsidRPr="0071057B">
        <w:rPr>
          <w:rFonts w:ascii="Arial" w:hAnsi="Arial" w:cs="Arial"/>
          <w:color w:val="auto"/>
        </w:rPr>
        <w:t xml:space="preserve"> oceniać będzie jury powołane przez Organizatora.</w:t>
      </w:r>
    </w:p>
    <w:p w14:paraId="763AFBC7" w14:textId="77777777" w:rsidR="00805729" w:rsidRPr="0071057B" w:rsidRDefault="00206CB1" w:rsidP="00805729">
      <w:pPr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Jury </w:t>
      </w:r>
      <w:r w:rsidR="00C319C2" w:rsidRPr="0071057B">
        <w:rPr>
          <w:rFonts w:ascii="Arial" w:hAnsi="Arial" w:cs="Arial"/>
          <w:color w:val="auto"/>
        </w:rPr>
        <w:t>f</w:t>
      </w:r>
      <w:r w:rsidR="00BC1F82" w:rsidRPr="0071057B">
        <w:rPr>
          <w:rFonts w:ascii="Arial" w:hAnsi="Arial" w:cs="Arial"/>
          <w:color w:val="auto"/>
        </w:rPr>
        <w:t>estiwalu</w:t>
      </w:r>
      <w:r w:rsidR="005D696C" w:rsidRPr="0071057B">
        <w:rPr>
          <w:rFonts w:ascii="Arial" w:hAnsi="Arial" w:cs="Arial"/>
          <w:color w:val="auto"/>
        </w:rPr>
        <w:t xml:space="preserve"> będzie </w:t>
      </w:r>
      <w:r w:rsidR="00C319C2" w:rsidRPr="0071057B">
        <w:rPr>
          <w:rFonts w:ascii="Arial" w:hAnsi="Arial" w:cs="Arial"/>
          <w:color w:val="auto"/>
        </w:rPr>
        <w:t>oceniało</w:t>
      </w:r>
      <w:r w:rsidRPr="0071057B">
        <w:rPr>
          <w:rFonts w:ascii="Arial" w:hAnsi="Arial" w:cs="Arial"/>
          <w:color w:val="auto"/>
        </w:rPr>
        <w:t xml:space="preserve"> </w:t>
      </w:r>
      <w:r w:rsidR="00D450F8" w:rsidRPr="0071057B">
        <w:rPr>
          <w:rFonts w:ascii="Arial" w:hAnsi="Arial" w:cs="Arial"/>
          <w:color w:val="auto"/>
        </w:rPr>
        <w:t>ogólne w</w:t>
      </w:r>
      <w:r w:rsidR="0035134F" w:rsidRPr="0071057B">
        <w:rPr>
          <w:rFonts w:ascii="Arial" w:hAnsi="Arial" w:cs="Arial"/>
          <w:color w:val="auto"/>
        </w:rPr>
        <w:t>rażenia artystyczne</w:t>
      </w:r>
      <w:r w:rsidR="00BC1F82" w:rsidRPr="0071057B">
        <w:rPr>
          <w:rFonts w:ascii="Arial" w:hAnsi="Arial" w:cs="Arial"/>
          <w:color w:val="auto"/>
        </w:rPr>
        <w:t>,</w:t>
      </w:r>
      <w:r w:rsidR="005D696C" w:rsidRPr="0071057B">
        <w:rPr>
          <w:rFonts w:ascii="Arial" w:hAnsi="Arial" w:cs="Arial"/>
          <w:color w:val="auto"/>
        </w:rPr>
        <w:t xml:space="preserve"> interpretację</w:t>
      </w:r>
      <w:r w:rsidR="00A413CB" w:rsidRPr="0071057B">
        <w:rPr>
          <w:rFonts w:ascii="Arial" w:hAnsi="Arial" w:cs="Arial"/>
          <w:color w:val="auto"/>
        </w:rPr>
        <w:t xml:space="preserve"> utworu</w:t>
      </w:r>
      <w:r w:rsidR="005A4E8C" w:rsidRPr="0071057B">
        <w:rPr>
          <w:rFonts w:ascii="Arial" w:hAnsi="Arial" w:cs="Arial"/>
          <w:color w:val="auto"/>
        </w:rPr>
        <w:t xml:space="preserve"> </w:t>
      </w:r>
      <w:r w:rsidR="005D696C" w:rsidRPr="0071057B">
        <w:rPr>
          <w:rFonts w:ascii="Arial" w:hAnsi="Arial" w:cs="Arial"/>
          <w:color w:val="auto"/>
        </w:rPr>
        <w:t>oraz</w:t>
      </w:r>
      <w:r w:rsidR="00BC1F82" w:rsidRPr="0071057B">
        <w:rPr>
          <w:rFonts w:ascii="Arial" w:hAnsi="Arial" w:cs="Arial"/>
          <w:color w:val="auto"/>
        </w:rPr>
        <w:t xml:space="preserve"> walory głosowe</w:t>
      </w:r>
      <w:r w:rsidR="005D696C" w:rsidRPr="0071057B">
        <w:rPr>
          <w:rFonts w:ascii="Arial" w:hAnsi="Arial" w:cs="Arial"/>
          <w:color w:val="auto"/>
        </w:rPr>
        <w:t>.</w:t>
      </w:r>
      <w:r w:rsidR="00805729" w:rsidRPr="0071057B">
        <w:rPr>
          <w:rFonts w:ascii="Arial" w:hAnsi="Arial" w:cs="Arial"/>
          <w:color w:val="auto"/>
        </w:rPr>
        <w:t xml:space="preserve"> Kryteria oceny: muzykalność, dobór repertuaru, indywidualne podejście do interpretacji utworu, poczucie rytmu, dykcja, ogólny wyraz artystyczny</w:t>
      </w:r>
    </w:p>
    <w:p w14:paraId="4FD9EC97" w14:textId="77777777" w:rsidR="00805729" w:rsidRPr="0071057B" w:rsidRDefault="00805729" w:rsidP="00805729">
      <w:pPr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Komisję Jury stanowią osoby niezwiązane z uczestnikami festiwalu. </w:t>
      </w:r>
    </w:p>
    <w:p w14:paraId="76563AE3" w14:textId="05832B14" w:rsidR="00206CB1" w:rsidRPr="0071057B" w:rsidRDefault="00805729" w:rsidP="00805729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Jury pracuje w oparciu o odrębny regulamin. Obrady Jury są tajne, a decyzje ostateczne. </w:t>
      </w:r>
    </w:p>
    <w:p w14:paraId="651E1517" w14:textId="77777777" w:rsidR="006F6F77" w:rsidRPr="0071057B" w:rsidRDefault="00544CAF" w:rsidP="00805729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Z obrad Jury zostanie sporządzony protokół.</w:t>
      </w:r>
    </w:p>
    <w:p w14:paraId="4E1C12A8" w14:textId="77777777" w:rsidR="006F6F77" w:rsidRPr="0071057B" w:rsidRDefault="00544CA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Uczestnicy najlepiej ocenieni przez jury otrzymają I, II lub III nagrodę</w:t>
      </w:r>
      <w:r w:rsidRPr="0071057B">
        <w:rPr>
          <w:rFonts w:ascii="Arial" w:eastAsia="Arial Unicode MS" w:hAnsi="Arial" w:cs="Arial"/>
          <w:color w:val="auto"/>
        </w:rPr>
        <w:br/>
      </w:r>
      <w:r w:rsidRPr="0071057B">
        <w:rPr>
          <w:rFonts w:ascii="Arial" w:hAnsi="Arial" w:cs="Arial"/>
          <w:color w:val="auto"/>
        </w:rPr>
        <w:t xml:space="preserve"> w dwóch kategoriach (solista, zespół). W przypadku równej liczby punktów głos decydujący będzie </w:t>
      </w:r>
      <w:r w:rsidR="00C319C2" w:rsidRPr="0071057B">
        <w:rPr>
          <w:rFonts w:ascii="Arial" w:hAnsi="Arial" w:cs="Arial"/>
          <w:color w:val="auto"/>
        </w:rPr>
        <w:t xml:space="preserve">mieć </w:t>
      </w:r>
      <w:r w:rsidRPr="0071057B">
        <w:rPr>
          <w:rFonts w:ascii="Arial" w:hAnsi="Arial" w:cs="Arial"/>
          <w:color w:val="auto"/>
        </w:rPr>
        <w:t>Przewodniczący Jury.</w:t>
      </w:r>
    </w:p>
    <w:p w14:paraId="2604A82D" w14:textId="14185710" w:rsidR="006F6F77" w:rsidRPr="0071057B" w:rsidRDefault="00544CA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Pozostali uczestnicy otrzymują pam</w:t>
      </w:r>
      <w:r w:rsidR="0025793F" w:rsidRPr="0071057B">
        <w:rPr>
          <w:rFonts w:ascii="Arial" w:hAnsi="Arial" w:cs="Arial"/>
          <w:color w:val="auto"/>
        </w:rPr>
        <w:t>iątkowe dyplomy.</w:t>
      </w:r>
    </w:p>
    <w:p w14:paraId="1BB48477" w14:textId="50AF6B72" w:rsidR="006F6F77" w:rsidRPr="0071057B" w:rsidRDefault="00CE4C81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Dopuszcza się </w:t>
      </w:r>
      <w:r w:rsidR="00544CAF" w:rsidRPr="0071057B">
        <w:rPr>
          <w:rFonts w:ascii="Arial" w:hAnsi="Arial" w:cs="Arial"/>
          <w:color w:val="auto"/>
        </w:rPr>
        <w:t>przyznan</w:t>
      </w:r>
      <w:r w:rsidR="00C319C2" w:rsidRPr="0071057B">
        <w:rPr>
          <w:rFonts w:ascii="Arial" w:hAnsi="Arial" w:cs="Arial"/>
          <w:color w:val="auto"/>
        </w:rPr>
        <w:t>i</w:t>
      </w:r>
      <w:r w:rsidR="00544CAF" w:rsidRPr="0071057B">
        <w:rPr>
          <w:rFonts w:ascii="Arial" w:hAnsi="Arial" w:cs="Arial"/>
          <w:color w:val="auto"/>
        </w:rPr>
        <w:t>e indywi</w:t>
      </w:r>
      <w:r w:rsidR="00C319C2" w:rsidRPr="0071057B">
        <w:rPr>
          <w:rFonts w:ascii="Arial" w:hAnsi="Arial" w:cs="Arial"/>
          <w:color w:val="auto"/>
        </w:rPr>
        <w:t xml:space="preserve">dualnych nagród </w:t>
      </w:r>
      <w:r w:rsidR="009C67D6" w:rsidRPr="0071057B">
        <w:rPr>
          <w:rFonts w:ascii="Arial" w:hAnsi="Arial" w:cs="Arial"/>
          <w:color w:val="auto"/>
        </w:rPr>
        <w:t xml:space="preserve"> pozaregulaminow</w:t>
      </w:r>
      <w:r w:rsidR="00C319C2" w:rsidRPr="0071057B">
        <w:rPr>
          <w:rFonts w:ascii="Arial" w:hAnsi="Arial" w:cs="Arial"/>
          <w:color w:val="auto"/>
        </w:rPr>
        <w:t>ych oraz nagrodę</w:t>
      </w:r>
      <w:r w:rsidR="009C67D6" w:rsidRPr="0071057B">
        <w:rPr>
          <w:rFonts w:ascii="Arial" w:hAnsi="Arial" w:cs="Arial"/>
          <w:color w:val="auto"/>
        </w:rPr>
        <w:t xml:space="preserve"> publiczności.</w:t>
      </w:r>
    </w:p>
    <w:p w14:paraId="774A92F5" w14:textId="77777777" w:rsidR="006F6F77" w:rsidRPr="0071057B" w:rsidRDefault="00C319C2">
      <w:pPr>
        <w:numPr>
          <w:ilvl w:val="0"/>
          <w:numId w:val="3"/>
        </w:numPr>
        <w:jc w:val="both"/>
        <w:rPr>
          <w:rFonts w:ascii="Arial" w:eastAsia="Arial" w:hAnsi="Arial" w:cs="Arial"/>
          <w:i/>
          <w:iCs/>
          <w:color w:val="auto"/>
        </w:rPr>
      </w:pPr>
      <w:r w:rsidRPr="0071057B">
        <w:rPr>
          <w:rFonts w:ascii="Arial" w:hAnsi="Arial" w:cs="Arial"/>
          <w:i/>
          <w:iCs/>
          <w:color w:val="auto"/>
        </w:rPr>
        <w:t>Ramowy p</w:t>
      </w:r>
      <w:r w:rsidR="005F6EB1" w:rsidRPr="0071057B">
        <w:rPr>
          <w:rFonts w:ascii="Arial" w:hAnsi="Arial" w:cs="Arial"/>
          <w:i/>
          <w:iCs/>
          <w:color w:val="auto"/>
        </w:rPr>
        <w:t>rogram</w:t>
      </w:r>
      <w:r w:rsidR="003C3D0F" w:rsidRPr="0071057B">
        <w:rPr>
          <w:rFonts w:ascii="Arial" w:hAnsi="Arial" w:cs="Arial"/>
          <w:i/>
          <w:iCs/>
          <w:color w:val="auto"/>
        </w:rPr>
        <w:t xml:space="preserve"> </w:t>
      </w:r>
      <w:r w:rsidR="00544CAF" w:rsidRPr="0071057B">
        <w:rPr>
          <w:rFonts w:ascii="Arial" w:hAnsi="Arial" w:cs="Arial"/>
          <w:i/>
          <w:iCs/>
          <w:color w:val="auto"/>
        </w:rPr>
        <w:t>konkursu:</w:t>
      </w:r>
    </w:p>
    <w:p w14:paraId="02F4B705" w14:textId="77777777" w:rsidR="00EA5715" w:rsidRPr="0071057B" w:rsidRDefault="00F62B7B" w:rsidP="005F6EB1">
      <w:pPr>
        <w:ind w:firstLine="426"/>
        <w:jc w:val="both"/>
        <w:rPr>
          <w:rFonts w:ascii="Arial" w:hAnsi="Arial" w:cs="Arial"/>
          <w:i/>
          <w:iCs/>
          <w:color w:val="auto"/>
        </w:rPr>
      </w:pPr>
      <w:r w:rsidRPr="0071057B">
        <w:rPr>
          <w:rFonts w:ascii="Arial" w:hAnsi="Arial" w:cs="Arial"/>
          <w:i/>
          <w:iCs/>
          <w:color w:val="auto"/>
        </w:rPr>
        <w:t>9:3</w:t>
      </w:r>
      <w:r w:rsidR="00BC1F82" w:rsidRPr="0071057B">
        <w:rPr>
          <w:rFonts w:ascii="Arial" w:hAnsi="Arial" w:cs="Arial"/>
          <w:i/>
          <w:iCs/>
          <w:color w:val="auto"/>
        </w:rPr>
        <w:t>0</w:t>
      </w:r>
      <w:r w:rsidR="0035134F" w:rsidRPr="0071057B">
        <w:rPr>
          <w:rFonts w:ascii="Arial" w:hAnsi="Arial" w:cs="Arial"/>
          <w:i/>
          <w:iCs/>
          <w:color w:val="auto"/>
        </w:rPr>
        <w:t xml:space="preserve"> -</w:t>
      </w:r>
      <w:r w:rsidR="00EA5715" w:rsidRPr="0071057B">
        <w:rPr>
          <w:rFonts w:ascii="Arial" w:hAnsi="Arial" w:cs="Arial"/>
          <w:i/>
          <w:iCs/>
          <w:color w:val="auto"/>
        </w:rPr>
        <w:t xml:space="preserve"> oficjalne otwarcie Festiwalu</w:t>
      </w:r>
    </w:p>
    <w:p w14:paraId="011DF198" w14:textId="1826C926" w:rsidR="006F6F77" w:rsidRPr="0071057B" w:rsidRDefault="00F62B7B" w:rsidP="005F6EB1">
      <w:pPr>
        <w:ind w:firstLine="426"/>
        <w:jc w:val="both"/>
        <w:rPr>
          <w:rFonts w:ascii="Arial" w:eastAsia="Arial" w:hAnsi="Arial" w:cs="Arial"/>
          <w:i/>
          <w:iCs/>
          <w:color w:val="auto"/>
        </w:rPr>
      </w:pPr>
      <w:r w:rsidRPr="0071057B">
        <w:rPr>
          <w:rFonts w:ascii="Arial" w:hAnsi="Arial" w:cs="Arial"/>
          <w:i/>
          <w:iCs/>
          <w:color w:val="auto"/>
        </w:rPr>
        <w:t>9:4</w:t>
      </w:r>
      <w:r w:rsidR="0020767E" w:rsidRPr="0071057B">
        <w:rPr>
          <w:rFonts w:ascii="Arial" w:hAnsi="Arial" w:cs="Arial"/>
          <w:i/>
          <w:iCs/>
          <w:color w:val="auto"/>
        </w:rPr>
        <w:t>0</w:t>
      </w:r>
      <w:r w:rsidR="00EA5715" w:rsidRPr="0071057B">
        <w:rPr>
          <w:rFonts w:ascii="Arial" w:hAnsi="Arial" w:cs="Arial"/>
          <w:i/>
          <w:iCs/>
          <w:color w:val="auto"/>
        </w:rPr>
        <w:t xml:space="preserve"> </w:t>
      </w:r>
      <w:r w:rsidR="005F6EB1" w:rsidRPr="0071057B">
        <w:rPr>
          <w:rFonts w:ascii="Arial" w:hAnsi="Arial" w:cs="Arial"/>
          <w:i/>
          <w:iCs/>
          <w:color w:val="auto"/>
        </w:rPr>
        <w:t>-</w:t>
      </w:r>
      <w:r w:rsidR="000D7AA1" w:rsidRPr="0071057B">
        <w:rPr>
          <w:rFonts w:ascii="Arial" w:hAnsi="Arial" w:cs="Arial"/>
          <w:i/>
          <w:iCs/>
          <w:color w:val="auto"/>
        </w:rPr>
        <w:t xml:space="preserve"> 13:</w:t>
      </w:r>
      <w:r w:rsidR="00C319C2" w:rsidRPr="0071057B">
        <w:rPr>
          <w:rFonts w:ascii="Arial" w:hAnsi="Arial" w:cs="Arial"/>
          <w:i/>
          <w:iCs/>
          <w:color w:val="auto"/>
        </w:rPr>
        <w:t>5</w:t>
      </w:r>
      <w:r w:rsidR="004248F7" w:rsidRPr="0071057B">
        <w:rPr>
          <w:rFonts w:ascii="Arial" w:hAnsi="Arial" w:cs="Arial"/>
          <w:i/>
          <w:iCs/>
          <w:color w:val="auto"/>
        </w:rPr>
        <w:t>0</w:t>
      </w:r>
      <w:r w:rsidR="0035134F" w:rsidRPr="0071057B">
        <w:rPr>
          <w:rFonts w:ascii="Arial" w:hAnsi="Arial" w:cs="Arial"/>
          <w:i/>
          <w:iCs/>
          <w:color w:val="auto"/>
        </w:rPr>
        <w:t xml:space="preserve"> </w:t>
      </w:r>
      <w:r w:rsidR="00C319C2" w:rsidRPr="0071057B">
        <w:rPr>
          <w:rFonts w:ascii="Arial" w:hAnsi="Arial" w:cs="Arial"/>
          <w:i/>
          <w:iCs/>
          <w:color w:val="auto"/>
        </w:rPr>
        <w:t>–</w:t>
      </w:r>
      <w:r w:rsidR="00544CAF" w:rsidRPr="0071057B">
        <w:rPr>
          <w:rFonts w:ascii="Arial" w:hAnsi="Arial" w:cs="Arial"/>
          <w:i/>
          <w:iCs/>
          <w:color w:val="auto"/>
        </w:rPr>
        <w:t xml:space="preserve"> </w:t>
      </w:r>
      <w:r w:rsidR="00CE4C81" w:rsidRPr="0071057B">
        <w:rPr>
          <w:rFonts w:ascii="Arial" w:hAnsi="Arial" w:cs="Arial"/>
          <w:i/>
          <w:iCs/>
          <w:color w:val="auto"/>
        </w:rPr>
        <w:t>wykonanie utworów</w:t>
      </w:r>
    </w:p>
    <w:p w14:paraId="74C9FF3A" w14:textId="11A6A34F" w:rsidR="000D7AA1" w:rsidRPr="0071057B" w:rsidRDefault="004E5100" w:rsidP="005F6EB1">
      <w:pPr>
        <w:ind w:firstLine="426"/>
        <w:jc w:val="both"/>
        <w:rPr>
          <w:rFonts w:ascii="Arial" w:eastAsia="Arial" w:hAnsi="Arial" w:cs="Arial"/>
          <w:i/>
          <w:iCs/>
          <w:color w:val="auto"/>
        </w:rPr>
      </w:pPr>
      <w:r w:rsidRPr="0071057B">
        <w:rPr>
          <w:rFonts w:ascii="Arial" w:eastAsia="Arial" w:hAnsi="Arial" w:cs="Arial"/>
          <w:i/>
          <w:iCs/>
          <w:color w:val="auto"/>
        </w:rPr>
        <w:t>13:</w:t>
      </w:r>
      <w:r w:rsidR="00C319C2" w:rsidRPr="0071057B">
        <w:rPr>
          <w:rFonts w:ascii="Arial" w:eastAsia="Arial" w:hAnsi="Arial" w:cs="Arial"/>
          <w:i/>
          <w:iCs/>
          <w:color w:val="auto"/>
        </w:rPr>
        <w:t>5</w:t>
      </w:r>
      <w:r w:rsidR="004248F7" w:rsidRPr="0071057B">
        <w:rPr>
          <w:rFonts w:ascii="Arial" w:eastAsia="Arial" w:hAnsi="Arial" w:cs="Arial"/>
          <w:i/>
          <w:iCs/>
          <w:color w:val="auto"/>
        </w:rPr>
        <w:t>0</w:t>
      </w:r>
      <w:r w:rsidR="000D7AA1" w:rsidRPr="0071057B">
        <w:rPr>
          <w:rFonts w:ascii="Arial" w:eastAsia="Arial" w:hAnsi="Arial" w:cs="Arial"/>
          <w:i/>
          <w:iCs/>
          <w:color w:val="auto"/>
        </w:rPr>
        <w:t xml:space="preserve"> </w:t>
      </w:r>
      <w:r w:rsidR="0035134F" w:rsidRPr="0071057B">
        <w:rPr>
          <w:rFonts w:ascii="Arial" w:eastAsia="Arial" w:hAnsi="Arial" w:cs="Arial"/>
          <w:i/>
          <w:iCs/>
          <w:color w:val="auto"/>
        </w:rPr>
        <w:t>-</w:t>
      </w:r>
      <w:r w:rsidRPr="0071057B">
        <w:rPr>
          <w:rFonts w:ascii="Arial" w:eastAsia="Arial" w:hAnsi="Arial" w:cs="Arial"/>
          <w:i/>
          <w:iCs/>
          <w:color w:val="auto"/>
        </w:rPr>
        <w:t xml:space="preserve"> 14:</w:t>
      </w:r>
      <w:r w:rsidR="00510C67" w:rsidRPr="0071057B">
        <w:rPr>
          <w:rFonts w:ascii="Arial" w:eastAsia="Arial" w:hAnsi="Arial" w:cs="Arial"/>
          <w:i/>
          <w:iCs/>
          <w:color w:val="auto"/>
        </w:rPr>
        <w:t>2</w:t>
      </w:r>
      <w:r w:rsidR="00EA5715" w:rsidRPr="0071057B">
        <w:rPr>
          <w:rFonts w:ascii="Arial" w:eastAsia="Arial" w:hAnsi="Arial" w:cs="Arial"/>
          <w:i/>
          <w:iCs/>
          <w:color w:val="auto"/>
        </w:rPr>
        <w:t>0</w:t>
      </w:r>
      <w:r w:rsidR="005F6EB1" w:rsidRPr="0071057B">
        <w:rPr>
          <w:rFonts w:ascii="Arial" w:eastAsia="Arial" w:hAnsi="Arial" w:cs="Arial"/>
          <w:i/>
          <w:iCs/>
          <w:color w:val="auto"/>
        </w:rPr>
        <w:t xml:space="preserve"> </w:t>
      </w:r>
      <w:r w:rsidR="00CE4C81" w:rsidRPr="0071057B">
        <w:rPr>
          <w:rFonts w:ascii="Arial" w:eastAsia="Arial" w:hAnsi="Arial" w:cs="Arial"/>
          <w:i/>
          <w:iCs/>
          <w:color w:val="auto"/>
        </w:rPr>
        <w:t>–</w:t>
      </w:r>
      <w:r w:rsidR="0035134F" w:rsidRPr="0071057B">
        <w:rPr>
          <w:rFonts w:ascii="Arial" w:eastAsia="Arial" w:hAnsi="Arial" w:cs="Arial"/>
          <w:i/>
          <w:iCs/>
          <w:color w:val="auto"/>
        </w:rPr>
        <w:t xml:space="preserve"> </w:t>
      </w:r>
      <w:r w:rsidR="00CE4C81" w:rsidRPr="0071057B">
        <w:rPr>
          <w:rFonts w:ascii="Arial" w:eastAsia="Arial" w:hAnsi="Arial" w:cs="Arial"/>
          <w:i/>
          <w:iCs/>
          <w:color w:val="auto"/>
        </w:rPr>
        <w:t>przerwa obrady Jury</w:t>
      </w:r>
      <w:r w:rsidR="000D7AA1" w:rsidRPr="0071057B">
        <w:rPr>
          <w:rFonts w:ascii="Arial" w:eastAsia="Arial" w:hAnsi="Arial" w:cs="Arial"/>
          <w:i/>
          <w:iCs/>
          <w:color w:val="auto"/>
        </w:rPr>
        <w:t xml:space="preserve"> </w:t>
      </w:r>
    </w:p>
    <w:p w14:paraId="04514EF3" w14:textId="75E0BCF1" w:rsidR="006F6F77" w:rsidRPr="0071057B" w:rsidRDefault="00D07837" w:rsidP="005F6EB1">
      <w:pPr>
        <w:ind w:firstLine="426"/>
        <w:jc w:val="both"/>
        <w:rPr>
          <w:rFonts w:ascii="Arial" w:eastAsia="Arial" w:hAnsi="Arial" w:cs="Arial"/>
          <w:i/>
          <w:iCs/>
          <w:color w:val="auto"/>
        </w:rPr>
      </w:pPr>
      <w:r w:rsidRPr="0071057B">
        <w:rPr>
          <w:rFonts w:ascii="Arial" w:hAnsi="Arial" w:cs="Arial"/>
          <w:i/>
          <w:iCs/>
          <w:color w:val="auto"/>
        </w:rPr>
        <w:t>14</w:t>
      </w:r>
      <w:r w:rsidR="00544CAF" w:rsidRPr="0071057B">
        <w:rPr>
          <w:rFonts w:ascii="Arial" w:hAnsi="Arial" w:cs="Arial"/>
          <w:i/>
          <w:iCs/>
          <w:color w:val="auto"/>
        </w:rPr>
        <w:t>:</w:t>
      </w:r>
      <w:r w:rsidR="0071057B" w:rsidRPr="0071057B">
        <w:rPr>
          <w:rFonts w:ascii="Arial" w:hAnsi="Arial" w:cs="Arial"/>
          <w:i/>
          <w:iCs/>
          <w:color w:val="auto"/>
        </w:rPr>
        <w:t>2</w:t>
      </w:r>
      <w:r w:rsidR="00BC1F82" w:rsidRPr="0071057B">
        <w:rPr>
          <w:rFonts w:ascii="Arial" w:hAnsi="Arial" w:cs="Arial"/>
          <w:i/>
          <w:iCs/>
          <w:color w:val="auto"/>
        </w:rPr>
        <w:t>0</w:t>
      </w:r>
      <w:r w:rsidR="00B56A52" w:rsidRPr="0071057B">
        <w:rPr>
          <w:rFonts w:ascii="Arial" w:hAnsi="Arial" w:cs="Arial"/>
          <w:i/>
          <w:iCs/>
          <w:color w:val="auto"/>
          <w:lang w:val="it-IT"/>
        </w:rPr>
        <w:t xml:space="preserve"> </w:t>
      </w:r>
      <w:r w:rsidR="0035134F" w:rsidRPr="0071057B">
        <w:rPr>
          <w:rFonts w:ascii="Arial" w:hAnsi="Arial" w:cs="Arial"/>
          <w:i/>
          <w:iCs/>
          <w:color w:val="auto"/>
        </w:rPr>
        <w:t>-</w:t>
      </w:r>
      <w:r w:rsidR="00544CAF" w:rsidRPr="0071057B">
        <w:rPr>
          <w:rFonts w:ascii="Arial" w:hAnsi="Arial" w:cs="Arial"/>
          <w:i/>
          <w:iCs/>
          <w:color w:val="auto"/>
        </w:rPr>
        <w:t xml:space="preserve"> ogłos</w:t>
      </w:r>
      <w:r w:rsidR="00D12ED6" w:rsidRPr="0071057B">
        <w:rPr>
          <w:rFonts w:ascii="Arial" w:hAnsi="Arial" w:cs="Arial"/>
          <w:i/>
          <w:iCs/>
          <w:color w:val="auto"/>
        </w:rPr>
        <w:t>zenie wyników, wręczenie nagród</w:t>
      </w:r>
    </w:p>
    <w:p w14:paraId="3E4E82E4" w14:textId="77777777" w:rsidR="006F6F77" w:rsidRPr="0071057B" w:rsidRDefault="00544CAF" w:rsidP="009A1E68">
      <w:pPr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Postanowienia końcowe:</w:t>
      </w:r>
    </w:p>
    <w:p w14:paraId="65002AA9" w14:textId="77777777" w:rsidR="006F6F77" w:rsidRPr="0071057B" w:rsidRDefault="00C319C2" w:rsidP="005F616A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Wszelkie kwestie nie ujęte w R</w:t>
      </w:r>
      <w:r w:rsidR="00544CAF" w:rsidRPr="0071057B">
        <w:rPr>
          <w:rFonts w:ascii="Arial" w:hAnsi="Arial" w:cs="Arial"/>
          <w:color w:val="auto"/>
        </w:rPr>
        <w:t>egulaminie rozstrzyga Organizator.</w:t>
      </w:r>
      <w:r w:rsidR="005F616A" w:rsidRPr="0071057B">
        <w:rPr>
          <w:rFonts w:ascii="Arial" w:hAnsi="Arial" w:cs="Arial"/>
          <w:color w:val="auto"/>
        </w:rPr>
        <w:t xml:space="preserve"> Ostateczna interpretacja niniejszego Regulaminu należy do Organizatora. Sprawy nieobjęte niniejszym Regulaminem rozstrzyga Organizator. Decyzje Organizatora są ostateczne i nie przysługuje od nich odwołanie.</w:t>
      </w:r>
    </w:p>
    <w:p w14:paraId="52717A52" w14:textId="44D9AE36" w:rsidR="0035134F" w:rsidRPr="0071057B" w:rsidRDefault="00544CAF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Organizator zastrzega sobie prawo do do</w:t>
      </w:r>
      <w:r w:rsidR="00C319C2" w:rsidRPr="0071057B">
        <w:rPr>
          <w:rFonts w:ascii="Arial" w:hAnsi="Arial" w:cs="Arial"/>
          <w:color w:val="auto"/>
        </w:rPr>
        <w:t>konania zmian w niniejszym R</w:t>
      </w:r>
      <w:r w:rsidRPr="0071057B">
        <w:rPr>
          <w:rFonts w:ascii="Arial" w:hAnsi="Arial" w:cs="Arial"/>
          <w:color w:val="auto"/>
        </w:rPr>
        <w:t>egulaminie.</w:t>
      </w:r>
    </w:p>
    <w:p w14:paraId="666E8F54" w14:textId="77777777" w:rsidR="005F6EB1" w:rsidRPr="0071057B" w:rsidRDefault="00544CAF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Wysłanie zgłoszenia na </w:t>
      </w:r>
      <w:r w:rsidR="00C319C2" w:rsidRPr="0071057B">
        <w:rPr>
          <w:rFonts w:ascii="Arial" w:hAnsi="Arial" w:cs="Arial"/>
          <w:color w:val="auto"/>
        </w:rPr>
        <w:t>festiwal</w:t>
      </w:r>
      <w:r w:rsidRPr="0071057B">
        <w:rPr>
          <w:rFonts w:ascii="Arial" w:hAnsi="Arial" w:cs="Arial"/>
          <w:color w:val="auto"/>
        </w:rPr>
        <w:t xml:space="preserve"> jest jedno</w:t>
      </w:r>
      <w:r w:rsidR="00C319C2" w:rsidRPr="0071057B">
        <w:rPr>
          <w:rFonts w:ascii="Arial" w:hAnsi="Arial" w:cs="Arial"/>
          <w:color w:val="auto"/>
        </w:rPr>
        <w:t>znaczne z akceptacją R</w:t>
      </w:r>
      <w:r w:rsidR="001849FC" w:rsidRPr="0071057B">
        <w:rPr>
          <w:rFonts w:ascii="Arial" w:hAnsi="Arial" w:cs="Arial"/>
          <w:color w:val="auto"/>
        </w:rPr>
        <w:t>egulaminu.</w:t>
      </w:r>
    </w:p>
    <w:p w14:paraId="3A7D66CD" w14:textId="77777777" w:rsidR="005F616A" w:rsidRPr="0071057B" w:rsidRDefault="005F616A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Organizator zastrzega sobie prawo do wyłączenia z udziału w Festiwalu zgłoszeń niespełniających wymogów niniejszego Regulaminu. </w:t>
      </w:r>
    </w:p>
    <w:p w14:paraId="77DDA5C7" w14:textId="3C512D83" w:rsidR="005F616A" w:rsidRPr="0071057B" w:rsidRDefault="005F616A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>Organizator zastrzega sobie prawo do odwołania, unieważnienia lub przesunięcia termin</w:t>
      </w:r>
      <w:r w:rsidR="00510C67" w:rsidRPr="0071057B">
        <w:rPr>
          <w:rFonts w:ascii="Arial" w:hAnsi="Arial" w:cs="Arial"/>
          <w:color w:val="auto"/>
        </w:rPr>
        <w:t>u</w:t>
      </w:r>
      <w:r w:rsidRPr="0071057B">
        <w:rPr>
          <w:rFonts w:ascii="Arial" w:hAnsi="Arial" w:cs="Arial"/>
          <w:color w:val="auto"/>
        </w:rPr>
        <w:t xml:space="preserve"> Festiwalu w każdym czasie. </w:t>
      </w:r>
    </w:p>
    <w:p w14:paraId="0D2DC54C" w14:textId="76C863DC" w:rsidR="005F616A" w:rsidRPr="0071057B" w:rsidRDefault="005F616A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</w:rPr>
      </w:pPr>
      <w:r w:rsidRPr="0071057B">
        <w:rPr>
          <w:rFonts w:ascii="Arial" w:hAnsi="Arial" w:cs="Arial"/>
          <w:color w:val="auto"/>
        </w:rPr>
        <w:t xml:space="preserve">Festiwal odbywa się na zasadach określonych niniejszym Regulaminem i zgodnie </w:t>
      </w:r>
      <w:r w:rsidR="00F622EC" w:rsidRPr="0071057B">
        <w:rPr>
          <w:rFonts w:ascii="Arial" w:hAnsi="Arial" w:cs="Arial"/>
          <w:color w:val="auto"/>
        </w:rPr>
        <w:br/>
      </w:r>
      <w:r w:rsidRPr="0071057B">
        <w:rPr>
          <w:rFonts w:ascii="Arial" w:hAnsi="Arial" w:cs="Arial"/>
          <w:color w:val="auto"/>
        </w:rPr>
        <w:t xml:space="preserve">z powszechnie obowiązującymi przepisami prawa. </w:t>
      </w:r>
    </w:p>
    <w:sectPr w:rsidR="005F616A" w:rsidRPr="0071057B" w:rsidSect="00F622EC">
      <w:pgSz w:w="11900" w:h="16840"/>
      <w:pgMar w:top="1247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D2E" w14:textId="77777777" w:rsidR="006151F8" w:rsidRDefault="006151F8">
      <w:pPr>
        <w:spacing w:after="0" w:line="240" w:lineRule="auto"/>
      </w:pPr>
      <w:r>
        <w:separator/>
      </w:r>
    </w:p>
  </w:endnote>
  <w:endnote w:type="continuationSeparator" w:id="0">
    <w:p w14:paraId="4817281C" w14:textId="77777777" w:rsidR="006151F8" w:rsidRDefault="006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D0EB" w14:textId="77777777" w:rsidR="006151F8" w:rsidRDefault="006151F8">
      <w:r>
        <w:separator/>
      </w:r>
    </w:p>
  </w:footnote>
  <w:footnote w:type="continuationSeparator" w:id="0">
    <w:p w14:paraId="030F72C4" w14:textId="77777777" w:rsidR="006151F8" w:rsidRDefault="006151F8">
      <w:r>
        <w:continuationSeparator/>
      </w:r>
    </w:p>
  </w:footnote>
  <w:footnote w:type="continuationNotice" w:id="1">
    <w:p w14:paraId="130FE047" w14:textId="77777777" w:rsidR="006151F8" w:rsidRDefault="00615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EA2"/>
    <w:multiLevelType w:val="hybridMultilevel"/>
    <w:tmpl w:val="DF486782"/>
    <w:styleLink w:val="Zaimportowanystyl2"/>
    <w:lvl w:ilvl="0" w:tplc="50AC302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422B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4B9B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48F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9C460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41F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1083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A41E2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AF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3B0B96"/>
    <w:multiLevelType w:val="hybridMultilevel"/>
    <w:tmpl w:val="DF486782"/>
    <w:numStyleLink w:val="Zaimportowanystyl2"/>
  </w:abstractNum>
  <w:abstractNum w:abstractNumId="2" w15:restartNumberingAfterBreak="0">
    <w:nsid w:val="1D353C88"/>
    <w:multiLevelType w:val="hybridMultilevel"/>
    <w:tmpl w:val="B77CA9E4"/>
    <w:styleLink w:val="Zaimportowanystyl1"/>
    <w:lvl w:ilvl="0" w:tplc="FFDC330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C852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AB9F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8F7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DE000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90E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62EC1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72711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947C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DD64A2"/>
    <w:multiLevelType w:val="hybridMultilevel"/>
    <w:tmpl w:val="58BA5BD4"/>
    <w:lvl w:ilvl="0" w:tplc="EE6ADA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0BB9"/>
    <w:multiLevelType w:val="hybridMultilevel"/>
    <w:tmpl w:val="B77CA9E4"/>
    <w:lvl w:ilvl="0" w:tplc="5D00470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ACF5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12E8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A8F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0EEA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22F9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870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94FA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E011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A673AD"/>
    <w:multiLevelType w:val="hybridMultilevel"/>
    <w:tmpl w:val="B77CA9E4"/>
    <w:numStyleLink w:val="Zaimportowanystyl1"/>
  </w:abstractNum>
  <w:abstractNum w:abstractNumId="6" w15:restartNumberingAfterBreak="0">
    <w:nsid w:val="343A55F4"/>
    <w:multiLevelType w:val="hybridMultilevel"/>
    <w:tmpl w:val="3502148A"/>
    <w:numStyleLink w:val="Punktory"/>
  </w:abstractNum>
  <w:abstractNum w:abstractNumId="7" w15:restartNumberingAfterBreak="0">
    <w:nsid w:val="6E626CFA"/>
    <w:multiLevelType w:val="hybridMultilevel"/>
    <w:tmpl w:val="EE0033C6"/>
    <w:lvl w:ilvl="0" w:tplc="C5ACF59A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5477"/>
    <w:multiLevelType w:val="hybridMultilevel"/>
    <w:tmpl w:val="3502148A"/>
    <w:styleLink w:val="Punktory"/>
    <w:lvl w:ilvl="0" w:tplc="5CA213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EE93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6320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ACC6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96D5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28E1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9231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CBE0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A51C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50702277">
    <w:abstractNumId w:val="2"/>
  </w:num>
  <w:num w:numId="2" w16cid:durableId="1261716668">
    <w:abstractNumId w:val="5"/>
  </w:num>
  <w:num w:numId="3" w16cid:durableId="1548030478">
    <w:abstractNumId w:val="5"/>
    <w:lvlOverride w:ilvl="0">
      <w:lvl w:ilvl="0" w:tplc="F9E6AA6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72A86E">
        <w:start w:val="1"/>
        <w:numFmt w:val="lowerLetter"/>
        <w:lvlText w:val="%2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9668">
        <w:start w:val="1"/>
        <w:numFmt w:val="lowerRoman"/>
        <w:lvlText w:val="%3."/>
        <w:lvlJc w:val="left"/>
        <w:pPr>
          <w:ind w:left="14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29198">
        <w:start w:val="1"/>
        <w:numFmt w:val="decimal"/>
        <w:lvlText w:val="%4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9C4EA8">
        <w:start w:val="1"/>
        <w:numFmt w:val="lowerLetter"/>
        <w:lvlText w:val="%5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A1990">
        <w:start w:val="1"/>
        <w:numFmt w:val="lowerRoman"/>
        <w:lvlText w:val="%6."/>
        <w:lvlJc w:val="left"/>
        <w:pPr>
          <w:ind w:left="358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61A5C">
        <w:start w:val="1"/>
        <w:numFmt w:val="decimal"/>
        <w:lvlText w:val="%7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D42072">
        <w:start w:val="1"/>
        <w:numFmt w:val="lowerLetter"/>
        <w:lvlText w:val="%8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104466">
        <w:start w:val="1"/>
        <w:numFmt w:val="lowerRoman"/>
        <w:lvlText w:val="%9."/>
        <w:lvlJc w:val="left"/>
        <w:pPr>
          <w:ind w:left="57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24131347">
    <w:abstractNumId w:val="8"/>
  </w:num>
  <w:num w:numId="5" w16cid:durableId="781805658">
    <w:abstractNumId w:val="6"/>
  </w:num>
  <w:num w:numId="6" w16cid:durableId="415514946">
    <w:abstractNumId w:val="0"/>
  </w:num>
  <w:num w:numId="7" w16cid:durableId="662970468">
    <w:abstractNumId w:val="1"/>
  </w:num>
  <w:num w:numId="8" w16cid:durableId="1425106800">
    <w:abstractNumId w:val="5"/>
    <w:lvlOverride w:ilvl="0">
      <w:startOverride w:val="8"/>
      <w:lvl w:ilvl="0" w:tplc="F9E6AA64">
        <w:start w:val="8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72A86E">
        <w:start w:val="1"/>
        <w:numFmt w:val="lowerLetter"/>
        <w:lvlText w:val="%2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3E9668">
        <w:start w:val="1"/>
        <w:numFmt w:val="lowerRoman"/>
        <w:lvlText w:val="%3."/>
        <w:lvlJc w:val="left"/>
        <w:pPr>
          <w:ind w:left="14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D229198">
        <w:start w:val="1"/>
        <w:numFmt w:val="decimal"/>
        <w:lvlText w:val="%4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9C4EA8">
        <w:start w:val="1"/>
        <w:numFmt w:val="lowerLetter"/>
        <w:lvlText w:val="%5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BA1990">
        <w:start w:val="1"/>
        <w:numFmt w:val="lowerRoman"/>
        <w:lvlText w:val="%6."/>
        <w:lvlJc w:val="left"/>
        <w:pPr>
          <w:ind w:left="358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961A5C">
        <w:start w:val="1"/>
        <w:numFmt w:val="decimal"/>
        <w:lvlText w:val="%7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AD42072">
        <w:start w:val="1"/>
        <w:numFmt w:val="lowerLetter"/>
        <w:lvlText w:val="%8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104466">
        <w:start w:val="1"/>
        <w:numFmt w:val="lowerRoman"/>
        <w:lvlText w:val="%9."/>
        <w:lvlJc w:val="left"/>
        <w:pPr>
          <w:ind w:left="57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77983632">
    <w:abstractNumId w:val="5"/>
    <w:lvlOverride w:ilvl="0">
      <w:lvl w:ilvl="0" w:tplc="F9E6AA6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72A86E">
        <w:start w:val="1"/>
        <w:numFmt w:val="lowerLetter"/>
        <w:lvlText w:val="%2."/>
        <w:lvlJc w:val="left"/>
        <w:pPr>
          <w:tabs>
            <w:tab w:val="left" w:pos="426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3E9668">
        <w:start w:val="1"/>
        <w:numFmt w:val="lowerRoman"/>
        <w:lvlText w:val="%3."/>
        <w:lvlJc w:val="left"/>
        <w:pPr>
          <w:tabs>
            <w:tab w:val="left" w:pos="426"/>
          </w:tabs>
          <w:ind w:left="142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29198">
        <w:start w:val="1"/>
        <w:numFmt w:val="decimal"/>
        <w:lvlText w:val="%4."/>
        <w:lvlJc w:val="left"/>
        <w:pPr>
          <w:tabs>
            <w:tab w:val="left" w:pos="426"/>
          </w:tabs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9C4EA8">
        <w:start w:val="1"/>
        <w:numFmt w:val="lowerLetter"/>
        <w:lvlText w:val="%5."/>
        <w:lvlJc w:val="left"/>
        <w:pPr>
          <w:tabs>
            <w:tab w:val="left" w:pos="426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A1990">
        <w:start w:val="1"/>
        <w:numFmt w:val="lowerRoman"/>
        <w:lvlText w:val="%6."/>
        <w:lvlJc w:val="left"/>
        <w:pPr>
          <w:tabs>
            <w:tab w:val="left" w:pos="426"/>
          </w:tabs>
          <w:ind w:left="358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61A5C">
        <w:start w:val="1"/>
        <w:numFmt w:val="decimal"/>
        <w:lvlText w:val="%7."/>
        <w:lvlJc w:val="left"/>
        <w:pPr>
          <w:tabs>
            <w:tab w:val="left" w:pos="426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D42072">
        <w:start w:val="1"/>
        <w:numFmt w:val="lowerLetter"/>
        <w:lvlText w:val="%8."/>
        <w:lvlJc w:val="left"/>
        <w:pPr>
          <w:tabs>
            <w:tab w:val="left" w:pos="426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104466">
        <w:start w:val="1"/>
        <w:numFmt w:val="lowerRoman"/>
        <w:lvlText w:val="%9."/>
        <w:lvlJc w:val="left"/>
        <w:pPr>
          <w:tabs>
            <w:tab w:val="left" w:pos="426"/>
          </w:tabs>
          <w:ind w:left="574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09743377">
    <w:abstractNumId w:val="3"/>
  </w:num>
  <w:num w:numId="11" w16cid:durableId="537157489">
    <w:abstractNumId w:val="4"/>
  </w:num>
  <w:num w:numId="12" w16cid:durableId="1177187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77"/>
    <w:rsid w:val="00000CEF"/>
    <w:rsid w:val="00023483"/>
    <w:rsid w:val="0004446B"/>
    <w:rsid w:val="0005550B"/>
    <w:rsid w:val="00076D68"/>
    <w:rsid w:val="00095083"/>
    <w:rsid w:val="000A22AB"/>
    <w:rsid w:val="000D0095"/>
    <w:rsid w:val="000D7AA1"/>
    <w:rsid w:val="001166CE"/>
    <w:rsid w:val="00161237"/>
    <w:rsid w:val="00164D59"/>
    <w:rsid w:val="0018127B"/>
    <w:rsid w:val="001849FC"/>
    <w:rsid w:val="00192353"/>
    <w:rsid w:val="001A2A77"/>
    <w:rsid w:val="001B10CF"/>
    <w:rsid w:val="001B5FC7"/>
    <w:rsid w:val="001E6AFF"/>
    <w:rsid w:val="00206CB1"/>
    <w:rsid w:val="002070A6"/>
    <w:rsid w:val="0020767E"/>
    <w:rsid w:val="00227D85"/>
    <w:rsid w:val="0025793F"/>
    <w:rsid w:val="00261CA0"/>
    <w:rsid w:val="00282841"/>
    <w:rsid w:val="002B2D17"/>
    <w:rsid w:val="002C44C7"/>
    <w:rsid w:val="002E4C48"/>
    <w:rsid w:val="002F245A"/>
    <w:rsid w:val="002F2661"/>
    <w:rsid w:val="002F7F94"/>
    <w:rsid w:val="00306F5B"/>
    <w:rsid w:val="0035134F"/>
    <w:rsid w:val="00355537"/>
    <w:rsid w:val="00365CF7"/>
    <w:rsid w:val="00374305"/>
    <w:rsid w:val="00375B53"/>
    <w:rsid w:val="00380A3A"/>
    <w:rsid w:val="00393225"/>
    <w:rsid w:val="003C00ED"/>
    <w:rsid w:val="003C3D0F"/>
    <w:rsid w:val="003D2237"/>
    <w:rsid w:val="003D400C"/>
    <w:rsid w:val="003E2545"/>
    <w:rsid w:val="003E7670"/>
    <w:rsid w:val="003F603B"/>
    <w:rsid w:val="004076DE"/>
    <w:rsid w:val="004248F7"/>
    <w:rsid w:val="004435B7"/>
    <w:rsid w:val="0048539D"/>
    <w:rsid w:val="004C2086"/>
    <w:rsid w:val="004E5100"/>
    <w:rsid w:val="0050335F"/>
    <w:rsid w:val="00510C67"/>
    <w:rsid w:val="005346F3"/>
    <w:rsid w:val="00544CAF"/>
    <w:rsid w:val="005462AF"/>
    <w:rsid w:val="0055400B"/>
    <w:rsid w:val="00554025"/>
    <w:rsid w:val="005559A8"/>
    <w:rsid w:val="005772B7"/>
    <w:rsid w:val="00584611"/>
    <w:rsid w:val="005A4E8C"/>
    <w:rsid w:val="005A71FC"/>
    <w:rsid w:val="005D696C"/>
    <w:rsid w:val="005F616A"/>
    <w:rsid w:val="005F6EB1"/>
    <w:rsid w:val="006128B0"/>
    <w:rsid w:val="006151F8"/>
    <w:rsid w:val="00632996"/>
    <w:rsid w:val="00636714"/>
    <w:rsid w:val="00660E4F"/>
    <w:rsid w:val="00662FA5"/>
    <w:rsid w:val="00674B3C"/>
    <w:rsid w:val="006C16C9"/>
    <w:rsid w:val="006D380E"/>
    <w:rsid w:val="006E50B8"/>
    <w:rsid w:val="006E519B"/>
    <w:rsid w:val="006F6F77"/>
    <w:rsid w:val="00705607"/>
    <w:rsid w:val="0071057B"/>
    <w:rsid w:val="0071196A"/>
    <w:rsid w:val="0078334D"/>
    <w:rsid w:val="007A2C1E"/>
    <w:rsid w:val="007A76AE"/>
    <w:rsid w:val="007B1AB6"/>
    <w:rsid w:val="007C5D00"/>
    <w:rsid w:val="007F491F"/>
    <w:rsid w:val="00805729"/>
    <w:rsid w:val="008563E7"/>
    <w:rsid w:val="00861443"/>
    <w:rsid w:val="00875AC0"/>
    <w:rsid w:val="00881D7D"/>
    <w:rsid w:val="008C6FCA"/>
    <w:rsid w:val="009737E4"/>
    <w:rsid w:val="009A1E68"/>
    <w:rsid w:val="009A5671"/>
    <w:rsid w:val="009C67D6"/>
    <w:rsid w:val="00A016B9"/>
    <w:rsid w:val="00A16FFF"/>
    <w:rsid w:val="00A24A10"/>
    <w:rsid w:val="00A413CB"/>
    <w:rsid w:val="00A43B9C"/>
    <w:rsid w:val="00A50436"/>
    <w:rsid w:val="00A52E8B"/>
    <w:rsid w:val="00A65FC5"/>
    <w:rsid w:val="00AA1FD8"/>
    <w:rsid w:val="00AB7515"/>
    <w:rsid w:val="00B32988"/>
    <w:rsid w:val="00B33824"/>
    <w:rsid w:val="00B42070"/>
    <w:rsid w:val="00B4751F"/>
    <w:rsid w:val="00B56A52"/>
    <w:rsid w:val="00B70DBC"/>
    <w:rsid w:val="00B87A4E"/>
    <w:rsid w:val="00BB0D8A"/>
    <w:rsid w:val="00BC1F82"/>
    <w:rsid w:val="00BC50E2"/>
    <w:rsid w:val="00BD6CAD"/>
    <w:rsid w:val="00C319C2"/>
    <w:rsid w:val="00C72100"/>
    <w:rsid w:val="00C823AE"/>
    <w:rsid w:val="00C82AFC"/>
    <w:rsid w:val="00C840E2"/>
    <w:rsid w:val="00C90405"/>
    <w:rsid w:val="00CA0EC6"/>
    <w:rsid w:val="00CC3ECF"/>
    <w:rsid w:val="00CC7ADD"/>
    <w:rsid w:val="00CD7AF7"/>
    <w:rsid w:val="00CE4C81"/>
    <w:rsid w:val="00D07837"/>
    <w:rsid w:val="00D12ED6"/>
    <w:rsid w:val="00D450F8"/>
    <w:rsid w:val="00D714E0"/>
    <w:rsid w:val="00D76DA2"/>
    <w:rsid w:val="00D777B6"/>
    <w:rsid w:val="00E14229"/>
    <w:rsid w:val="00E21919"/>
    <w:rsid w:val="00E23DCD"/>
    <w:rsid w:val="00E626D5"/>
    <w:rsid w:val="00E64785"/>
    <w:rsid w:val="00EA5715"/>
    <w:rsid w:val="00EC4EBE"/>
    <w:rsid w:val="00EE08C7"/>
    <w:rsid w:val="00F27B89"/>
    <w:rsid w:val="00F30440"/>
    <w:rsid w:val="00F41C6A"/>
    <w:rsid w:val="00F622EC"/>
    <w:rsid w:val="00F62B7B"/>
    <w:rsid w:val="00F875B6"/>
    <w:rsid w:val="00FD249D"/>
    <w:rsid w:val="00FD78F0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EA5A"/>
  <w15:docId w15:val="{46D982B9-8E5B-4B91-BD42-F8F177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0E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rPr>
      <w:vertAlign w:val="superscript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2"/>
    <w:rPr>
      <w:rFonts w:ascii="Tahoma" w:eastAsia="Calibri" w:hAnsi="Tahoma" w:cs="Tahoma"/>
      <w:color w:val="000000"/>
      <w:sz w:val="16"/>
      <w:szCs w:val="16"/>
      <w:u w:color="000000"/>
      <w:lang w:val="da-DK"/>
    </w:rPr>
  </w:style>
  <w:style w:type="paragraph" w:styleId="Akapitzlist">
    <w:name w:val="List Paragraph"/>
    <w:basedOn w:val="Normalny"/>
    <w:uiPriority w:val="34"/>
    <w:qFormat/>
    <w:rsid w:val="00375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100"/>
    <w:rPr>
      <w:rFonts w:ascii="Calibri" w:eastAsia="Calibri" w:hAnsi="Calibri" w:cs="Calibri"/>
      <w:color w:val="000000"/>
      <w:u w:color="000000"/>
      <w:lang w:val="da-D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100"/>
    <w:rPr>
      <w:rFonts w:ascii="Calibri" w:eastAsia="Calibri" w:hAnsi="Calibri" w:cs="Calibri"/>
      <w:b/>
      <w:bCs/>
      <w:color w:val="000000"/>
      <w:u w:color="000000"/>
      <w:lang w:val="da-DK"/>
    </w:rPr>
  </w:style>
  <w:style w:type="character" w:customStyle="1" w:styleId="Nagwek2Znak">
    <w:name w:val="Nagłówek 2 Znak"/>
    <w:basedOn w:val="Domylnaczcionkaakapitu"/>
    <w:link w:val="Nagwek2"/>
    <w:semiHidden/>
    <w:rsid w:val="00CA0EC6"/>
    <w:rPr>
      <w:b/>
      <w:bCs/>
      <w:sz w:val="32"/>
      <w:szCs w:val="24"/>
      <w:bdr w:val="none" w:sz="0" w:space="0" w:color="auto"/>
    </w:rPr>
  </w:style>
  <w:style w:type="character" w:customStyle="1" w:styleId="markedcontent">
    <w:name w:val="markedcontent"/>
    <w:basedOn w:val="Domylnaczcionkaakapitu"/>
    <w:rsid w:val="00662FA5"/>
  </w:style>
  <w:style w:type="paragraph" w:styleId="Nagwek">
    <w:name w:val="header"/>
    <w:basedOn w:val="Normalny"/>
    <w:link w:val="NagwekZnak"/>
    <w:uiPriority w:val="99"/>
    <w:unhideWhenUsed/>
    <w:rsid w:val="00D7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7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7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7B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-zoliborz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MP20180001169/O/M20181169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konsultant</dc:creator>
  <cp:lastModifiedBy>Siemiatycka Dorota</cp:lastModifiedBy>
  <cp:revision>2</cp:revision>
  <cp:lastPrinted>2022-06-20T11:59:00Z</cp:lastPrinted>
  <dcterms:created xsi:type="dcterms:W3CDTF">2022-06-20T12:00:00Z</dcterms:created>
  <dcterms:modified xsi:type="dcterms:W3CDTF">2022-06-20T12:00:00Z</dcterms:modified>
</cp:coreProperties>
</file>